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4CE3C" w14:textId="4D560862" w:rsidR="00F979F3" w:rsidRPr="004429A7" w:rsidRDefault="00F979F3" w:rsidP="00F979F3">
      <w:pPr>
        <w:ind w:left="2832" w:firstLine="708"/>
        <w:jc w:val="center"/>
        <w:rPr>
          <w:sz w:val="18"/>
          <w:szCs w:val="18"/>
        </w:rPr>
      </w:pPr>
      <w:bookmarkStart w:id="0" w:name="_Hlk102724433"/>
      <w:r w:rsidRPr="0013169B">
        <w:t xml:space="preserve">   </w:t>
      </w:r>
    </w:p>
    <w:p w14:paraId="4812D015" w14:textId="7A61259E" w:rsidR="00B556E2" w:rsidRDefault="00B556E2" w:rsidP="001E416F">
      <w:pPr>
        <w:jc w:val="center"/>
        <w:rPr>
          <w:b/>
        </w:rPr>
      </w:pPr>
      <w:r>
        <w:rPr>
          <w:noProof/>
        </w:rPr>
        <w:drawing>
          <wp:anchor distT="0" distB="0" distL="114300" distR="114300" simplePos="0" relativeHeight="251659264" behindDoc="0" locked="0" layoutInCell="1" allowOverlap="1" wp14:anchorId="5401A127" wp14:editId="5D902F61">
            <wp:simplePos x="0" y="0"/>
            <wp:positionH relativeFrom="column">
              <wp:posOffset>0</wp:posOffset>
            </wp:positionH>
            <wp:positionV relativeFrom="paragraph">
              <wp:posOffset>-635</wp:posOffset>
            </wp:positionV>
            <wp:extent cx="954156" cy="95415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1198" cy="96119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D28118" w14:textId="77777777" w:rsidR="00B556E2" w:rsidRDefault="00B556E2" w:rsidP="00893BFF">
      <w:pPr>
        <w:jc w:val="center"/>
        <w:rPr>
          <w:b/>
        </w:rPr>
      </w:pPr>
    </w:p>
    <w:p w14:paraId="01FDB665" w14:textId="14C5A187" w:rsidR="00893BFF" w:rsidRPr="00FC769B" w:rsidRDefault="00893BFF" w:rsidP="00893BFF">
      <w:pPr>
        <w:jc w:val="center"/>
        <w:rPr>
          <w:b/>
        </w:rPr>
      </w:pPr>
      <w:r w:rsidRPr="00FC769B">
        <w:rPr>
          <w:b/>
        </w:rPr>
        <w:t>ТЕХНИЧЕСКОЕ ЗАДАНИЕ</w:t>
      </w:r>
    </w:p>
    <w:p w14:paraId="1F87076B" w14:textId="1A7AC25E" w:rsidR="00297E0C" w:rsidRDefault="001056E6" w:rsidP="001056E6">
      <w:pPr>
        <w:jc w:val="center"/>
        <w:rPr>
          <w:bCs/>
        </w:rPr>
      </w:pPr>
      <w:r w:rsidRPr="00C65190">
        <w:rPr>
          <w:bCs/>
        </w:rPr>
        <w:t xml:space="preserve">на </w:t>
      </w:r>
      <w:r>
        <w:rPr>
          <w:bCs/>
        </w:rPr>
        <w:t xml:space="preserve">закупку </w:t>
      </w:r>
      <w:r w:rsidR="00201D35">
        <w:rPr>
          <w:bCs/>
        </w:rPr>
        <w:t>15</w:t>
      </w:r>
      <w:r w:rsidR="00956147">
        <w:rPr>
          <w:bCs/>
        </w:rPr>
        <w:t>-</w:t>
      </w:r>
      <w:r w:rsidR="00201D35">
        <w:rPr>
          <w:bCs/>
        </w:rPr>
        <w:t>тонного вилочного погрузчика</w:t>
      </w:r>
      <w:r w:rsidR="00793AA5">
        <w:rPr>
          <w:bCs/>
        </w:rPr>
        <w:t xml:space="preserve"> для</w:t>
      </w:r>
      <w:r w:rsidRPr="00C65190">
        <w:rPr>
          <w:bCs/>
        </w:rPr>
        <w:t xml:space="preserve"> </w:t>
      </w:r>
    </w:p>
    <w:p w14:paraId="2F207972" w14:textId="7C2E83E6" w:rsidR="00C65190" w:rsidRPr="00C65190" w:rsidRDefault="00C65190" w:rsidP="00C65190">
      <w:pPr>
        <w:jc w:val="center"/>
        <w:rPr>
          <w:bCs/>
        </w:rPr>
      </w:pPr>
      <w:r w:rsidRPr="00C65190">
        <w:rPr>
          <w:bCs/>
        </w:rPr>
        <w:t>ЗАО «Кумтор Голд Компани»</w:t>
      </w:r>
    </w:p>
    <w:p w14:paraId="41E18C23" w14:textId="77777777" w:rsidR="00893BFF" w:rsidRPr="00FC769B" w:rsidRDefault="00893BFF" w:rsidP="00893BFF"/>
    <w:tbl>
      <w:tblPr>
        <w:tblW w:w="5488"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656"/>
        <w:gridCol w:w="7470"/>
      </w:tblGrid>
      <w:tr w:rsidR="00893BFF" w:rsidRPr="00FC769B" w14:paraId="68D3D2F7" w14:textId="77777777" w:rsidTr="009F2E65">
        <w:tc>
          <w:tcPr>
            <w:tcW w:w="262" w:type="pct"/>
          </w:tcPr>
          <w:p w14:paraId="04C9F5C2" w14:textId="77777777" w:rsidR="00893BFF" w:rsidRPr="00FC769B" w:rsidRDefault="00893BFF" w:rsidP="00E55DCE">
            <w:pPr>
              <w:jc w:val="center"/>
              <w:rPr>
                <w:b/>
              </w:rPr>
            </w:pPr>
            <w:r w:rsidRPr="00FC769B">
              <w:rPr>
                <w:b/>
              </w:rPr>
              <w:t>№</w:t>
            </w:r>
          </w:p>
          <w:p w14:paraId="52E5BB30" w14:textId="77777777" w:rsidR="00893BFF" w:rsidRPr="00FC769B" w:rsidRDefault="00893BFF" w:rsidP="00E55DCE">
            <w:pPr>
              <w:jc w:val="center"/>
              <w:rPr>
                <w:b/>
              </w:rPr>
            </w:pPr>
            <w:r w:rsidRPr="00FC769B">
              <w:rPr>
                <w:b/>
              </w:rPr>
              <w:t>п/п</w:t>
            </w:r>
          </w:p>
        </w:tc>
        <w:tc>
          <w:tcPr>
            <w:tcW w:w="1243" w:type="pct"/>
          </w:tcPr>
          <w:p w14:paraId="524B049E" w14:textId="77777777" w:rsidR="00893BFF" w:rsidRPr="00FC769B" w:rsidRDefault="00893BFF" w:rsidP="00E55DCE">
            <w:pPr>
              <w:jc w:val="center"/>
              <w:rPr>
                <w:b/>
              </w:rPr>
            </w:pPr>
            <w:r w:rsidRPr="00FC769B">
              <w:rPr>
                <w:b/>
              </w:rPr>
              <w:t xml:space="preserve">Перечень основных </w:t>
            </w:r>
          </w:p>
          <w:p w14:paraId="22FCF59F" w14:textId="77777777" w:rsidR="00893BFF" w:rsidRPr="00FC769B" w:rsidRDefault="00893BFF" w:rsidP="00E55DCE">
            <w:pPr>
              <w:jc w:val="center"/>
              <w:rPr>
                <w:b/>
              </w:rPr>
            </w:pPr>
            <w:r w:rsidRPr="00FC769B">
              <w:rPr>
                <w:b/>
              </w:rPr>
              <w:t>данных и требований</w:t>
            </w:r>
          </w:p>
        </w:tc>
        <w:tc>
          <w:tcPr>
            <w:tcW w:w="3495" w:type="pct"/>
          </w:tcPr>
          <w:p w14:paraId="5D678E88" w14:textId="77777777" w:rsidR="00893BFF" w:rsidRPr="00FC769B" w:rsidRDefault="00893BFF" w:rsidP="00E55DCE">
            <w:pPr>
              <w:jc w:val="center"/>
              <w:rPr>
                <w:b/>
              </w:rPr>
            </w:pPr>
            <w:r w:rsidRPr="00FC769B">
              <w:rPr>
                <w:b/>
              </w:rPr>
              <w:t>Основные данные и требования</w:t>
            </w:r>
          </w:p>
        </w:tc>
      </w:tr>
      <w:tr w:rsidR="00893BFF" w:rsidRPr="00FC769B" w14:paraId="3645D59F" w14:textId="77777777" w:rsidTr="009F2E65">
        <w:trPr>
          <w:trHeight w:val="436"/>
        </w:trPr>
        <w:tc>
          <w:tcPr>
            <w:tcW w:w="262" w:type="pct"/>
          </w:tcPr>
          <w:p w14:paraId="21514C96" w14:textId="77777777" w:rsidR="00893BFF" w:rsidRPr="00FC769B" w:rsidRDefault="00893BFF" w:rsidP="00E55DCE">
            <w:pPr>
              <w:jc w:val="center"/>
            </w:pPr>
            <w:r w:rsidRPr="00FC769B">
              <w:t>1.</w:t>
            </w:r>
          </w:p>
        </w:tc>
        <w:tc>
          <w:tcPr>
            <w:tcW w:w="1243" w:type="pct"/>
          </w:tcPr>
          <w:p w14:paraId="46F3DDD3" w14:textId="29C72DAB" w:rsidR="00893BFF" w:rsidRPr="00CB4860" w:rsidRDefault="00893BFF" w:rsidP="00E55DCE">
            <w:r w:rsidRPr="00FC769B">
              <w:t>Место</w:t>
            </w:r>
            <w:r w:rsidR="00CB4860">
              <w:rPr>
                <w:lang w:val="en-US"/>
              </w:rPr>
              <w:t xml:space="preserve"> </w:t>
            </w:r>
            <w:r w:rsidR="00755E10">
              <w:t>доставки</w:t>
            </w:r>
          </w:p>
        </w:tc>
        <w:tc>
          <w:tcPr>
            <w:tcW w:w="3495" w:type="pct"/>
          </w:tcPr>
          <w:p w14:paraId="1491BE7F" w14:textId="4965A482" w:rsidR="00893BFF" w:rsidRPr="00FC769B" w:rsidRDefault="008F0EA3" w:rsidP="00E55DCE">
            <w:r w:rsidRPr="008F0EA3">
              <w:t xml:space="preserve">Кыргызская Республика, г. Балыкчы, </w:t>
            </w:r>
            <w:r w:rsidR="00297E0C">
              <w:t>ул. Нарынское шоссе, 9</w:t>
            </w:r>
          </w:p>
        </w:tc>
      </w:tr>
      <w:tr w:rsidR="00893BFF" w:rsidRPr="00FC769B" w14:paraId="4E80273E" w14:textId="77777777" w:rsidTr="009F2E65">
        <w:tblPrEx>
          <w:tblLook w:val="0000" w:firstRow="0" w:lastRow="0" w:firstColumn="0" w:lastColumn="0" w:noHBand="0" w:noVBand="0"/>
        </w:tblPrEx>
        <w:trPr>
          <w:trHeight w:val="379"/>
        </w:trPr>
        <w:tc>
          <w:tcPr>
            <w:tcW w:w="262" w:type="pct"/>
          </w:tcPr>
          <w:p w14:paraId="3020F32E" w14:textId="77777777" w:rsidR="00893BFF" w:rsidRPr="00FC769B" w:rsidRDefault="00893BFF" w:rsidP="00E55DCE">
            <w:pPr>
              <w:jc w:val="center"/>
            </w:pPr>
            <w:r w:rsidRPr="00FC769B">
              <w:t>2.</w:t>
            </w:r>
          </w:p>
        </w:tc>
        <w:tc>
          <w:tcPr>
            <w:tcW w:w="1243" w:type="pct"/>
          </w:tcPr>
          <w:p w14:paraId="7B1DEAF2" w14:textId="77777777" w:rsidR="00893BFF" w:rsidRPr="00FC769B" w:rsidRDefault="00893BFF" w:rsidP="00E55DCE">
            <w:r w:rsidRPr="00FC769B">
              <w:t xml:space="preserve">Заказчик </w:t>
            </w:r>
          </w:p>
        </w:tc>
        <w:tc>
          <w:tcPr>
            <w:tcW w:w="3495" w:type="pct"/>
          </w:tcPr>
          <w:p w14:paraId="240E2A79" w14:textId="6639907B" w:rsidR="00893BFF" w:rsidRPr="00FC769B" w:rsidRDefault="00893BFF" w:rsidP="00E55DCE">
            <w:r w:rsidRPr="00FC769B">
              <w:t>ЗАО «Кумтор Голд Компани»</w:t>
            </w:r>
            <w:r w:rsidR="00B55BE9">
              <w:t>.</w:t>
            </w:r>
          </w:p>
        </w:tc>
      </w:tr>
      <w:tr w:rsidR="00893BFF" w:rsidRPr="00FC769B" w14:paraId="25EC0A8D" w14:textId="77777777" w:rsidTr="009F2E65">
        <w:tblPrEx>
          <w:tblLook w:val="0000" w:firstRow="0" w:lastRow="0" w:firstColumn="0" w:lastColumn="0" w:noHBand="0" w:noVBand="0"/>
        </w:tblPrEx>
        <w:trPr>
          <w:trHeight w:val="458"/>
        </w:trPr>
        <w:tc>
          <w:tcPr>
            <w:tcW w:w="262" w:type="pct"/>
          </w:tcPr>
          <w:p w14:paraId="63E25006" w14:textId="270F1633" w:rsidR="00893BFF" w:rsidRPr="00FC769B" w:rsidRDefault="002C5695" w:rsidP="00E55DCE">
            <w:pPr>
              <w:jc w:val="center"/>
            </w:pPr>
            <w:r>
              <w:t>3</w:t>
            </w:r>
            <w:r w:rsidR="00893BFF" w:rsidRPr="00FC769B">
              <w:t>.</w:t>
            </w:r>
          </w:p>
        </w:tc>
        <w:tc>
          <w:tcPr>
            <w:tcW w:w="1243" w:type="pct"/>
          </w:tcPr>
          <w:p w14:paraId="7C24E2AC" w14:textId="60EFD63F" w:rsidR="00893BFF" w:rsidRPr="00FC769B" w:rsidRDefault="00C4479B" w:rsidP="00E55DCE">
            <w:r>
              <w:t>Исполнитель</w:t>
            </w:r>
          </w:p>
        </w:tc>
        <w:tc>
          <w:tcPr>
            <w:tcW w:w="3495" w:type="pct"/>
          </w:tcPr>
          <w:p w14:paraId="6AC5160E" w14:textId="4968AF3A" w:rsidR="00893BFF" w:rsidRPr="00C4479B" w:rsidRDefault="00C4479B" w:rsidP="000F2144">
            <w:r w:rsidRPr="00C4479B">
              <w:t>Определяется согласно конкурсу</w:t>
            </w:r>
            <w:r w:rsidR="00B55BE9">
              <w:t>.</w:t>
            </w:r>
          </w:p>
        </w:tc>
      </w:tr>
      <w:tr w:rsidR="00C4479B" w:rsidRPr="00FC769B" w14:paraId="08FAE24E" w14:textId="77777777" w:rsidTr="009F2E65">
        <w:tblPrEx>
          <w:tblLook w:val="0000" w:firstRow="0" w:lastRow="0" w:firstColumn="0" w:lastColumn="0" w:noHBand="0" w:noVBand="0"/>
        </w:tblPrEx>
        <w:trPr>
          <w:trHeight w:val="629"/>
        </w:trPr>
        <w:tc>
          <w:tcPr>
            <w:tcW w:w="262" w:type="pct"/>
          </w:tcPr>
          <w:p w14:paraId="3F82D5DD" w14:textId="3B66294B" w:rsidR="00C4479B" w:rsidRDefault="00C4479B" w:rsidP="00C4479B">
            <w:pPr>
              <w:jc w:val="center"/>
            </w:pPr>
            <w:r>
              <w:t>4</w:t>
            </w:r>
            <w:r w:rsidRPr="00FC769B">
              <w:t>.</w:t>
            </w:r>
          </w:p>
        </w:tc>
        <w:tc>
          <w:tcPr>
            <w:tcW w:w="1243" w:type="pct"/>
          </w:tcPr>
          <w:p w14:paraId="195365F1" w14:textId="1FFEBD62" w:rsidR="00C4479B" w:rsidRDefault="00297E0C" w:rsidP="00C4479B">
            <w:r>
              <w:t xml:space="preserve">Общее положение </w:t>
            </w:r>
            <w:r w:rsidR="00C4479B">
              <w:t xml:space="preserve"> </w:t>
            </w:r>
          </w:p>
        </w:tc>
        <w:tc>
          <w:tcPr>
            <w:tcW w:w="3495" w:type="pct"/>
          </w:tcPr>
          <w:p w14:paraId="2F7A7C2F" w14:textId="52F5B4D4" w:rsidR="00C4479B" w:rsidRPr="000F2144" w:rsidRDefault="00297E0C" w:rsidP="00C4479B">
            <w:r>
              <w:t xml:space="preserve">Предметом технического задания является приобретение </w:t>
            </w:r>
            <w:r w:rsidR="00793AA5" w:rsidRPr="00793AA5">
              <w:t>15 тонного вилочного погрузчика</w:t>
            </w:r>
            <w:r w:rsidR="00793AA5">
              <w:t>.</w:t>
            </w:r>
          </w:p>
        </w:tc>
      </w:tr>
      <w:tr w:rsidR="00C4479B" w:rsidRPr="00FC769B" w14:paraId="3A64261D" w14:textId="77777777" w:rsidTr="009F2E65">
        <w:tblPrEx>
          <w:tblLook w:val="0000" w:firstRow="0" w:lastRow="0" w:firstColumn="0" w:lastColumn="0" w:noHBand="0" w:noVBand="0"/>
        </w:tblPrEx>
        <w:trPr>
          <w:trHeight w:val="2852"/>
        </w:trPr>
        <w:tc>
          <w:tcPr>
            <w:tcW w:w="262" w:type="pct"/>
          </w:tcPr>
          <w:p w14:paraId="6B5D999D" w14:textId="2C06518E" w:rsidR="00C4479B" w:rsidRPr="00FC769B" w:rsidRDefault="00C4479B" w:rsidP="00C4479B">
            <w:pPr>
              <w:jc w:val="center"/>
            </w:pPr>
            <w:r>
              <w:t>5</w:t>
            </w:r>
            <w:r w:rsidRPr="00FC769B">
              <w:t>.</w:t>
            </w:r>
          </w:p>
        </w:tc>
        <w:tc>
          <w:tcPr>
            <w:tcW w:w="1243" w:type="pct"/>
          </w:tcPr>
          <w:p w14:paraId="00DB0670" w14:textId="37D83129" w:rsidR="00C4479B" w:rsidRPr="00B767A5" w:rsidRDefault="00297E0C" w:rsidP="00C4479B">
            <w:r>
              <w:t xml:space="preserve">Требования к </w:t>
            </w:r>
            <w:r w:rsidR="003246B2">
              <w:t>погрузчику</w:t>
            </w:r>
            <w:r>
              <w:t xml:space="preserve"> </w:t>
            </w:r>
          </w:p>
        </w:tc>
        <w:tc>
          <w:tcPr>
            <w:tcW w:w="3495" w:type="pct"/>
          </w:tcPr>
          <w:p w14:paraId="16CF68CE" w14:textId="28361BCC" w:rsidR="00B44548" w:rsidRDefault="00297E0C" w:rsidP="00345C4D">
            <w:pPr>
              <w:pStyle w:val="a5"/>
              <w:numPr>
                <w:ilvl w:val="0"/>
                <w:numId w:val="42"/>
              </w:numPr>
              <w:tabs>
                <w:tab w:val="left" w:pos="709"/>
              </w:tabs>
              <w:autoSpaceDE w:val="0"/>
              <w:autoSpaceDN w:val="0"/>
              <w:adjustRightInd w:val="0"/>
              <w:jc w:val="both"/>
              <w:rPr>
                <w:lang w:val="ru-RU"/>
              </w:rPr>
            </w:pPr>
            <w:r>
              <w:rPr>
                <w:lang w:val="ru-RU"/>
              </w:rPr>
              <w:t xml:space="preserve">Поставляемый </w:t>
            </w:r>
            <w:r w:rsidR="00900043" w:rsidRPr="00900043">
              <w:rPr>
                <w:lang w:val="ru-RU"/>
              </w:rPr>
              <w:t xml:space="preserve">15 </w:t>
            </w:r>
            <w:r w:rsidR="00900043">
              <w:rPr>
                <w:lang w:val="ru-RU"/>
              </w:rPr>
              <w:t>тонный вилочный погрузчик</w:t>
            </w:r>
            <w:r>
              <w:rPr>
                <w:lang w:val="ru-RU"/>
              </w:rPr>
              <w:t xml:space="preserve"> (далее </w:t>
            </w:r>
            <w:r w:rsidR="00900043">
              <w:rPr>
                <w:lang w:val="ru-RU"/>
              </w:rPr>
              <w:t>погрузчик</w:t>
            </w:r>
            <w:r>
              <w:rPr>
                <w:lang w:val="ru-RU"/>
              </w:rPr>
              <w:t>) должен быть новым, не бывшим в употребление.</w:t>
            </w:r>
            <w:r w:rsidR="00B44548">
              <w:rPr>
                <w:lang w:val="ru-RU"/>
              </w:rPr>
              <w:t xml:space="preserve"> </w:t>
            </w:r>
          </w:p>
          <w:p w14:paraId="13DD2DDB" w14:textId="63253E86" w:rsidR="00C4479B" w:rsidRDefault="00B44548" w:rsidP="00B44548">
            <w:pPr>
              <w:pStyle w:val="a5"/>
              <w:tabs>
                <w:tab w:val="left" w:pos="709"/>
              </w:tabs>
              <w:autoSpaceDE w:val="0"/>
              <w:autoSpaceDN w:val="0"/>
              <w:adjustRightInd w:val="0"/>
              <w:ind w:left="360"/>
              <w:jc w:val="both"/>
              <w:rPr>
                <w:lang w:val="ru-RU"/>
              </w:rPr>
            </w:pPr>
            <w:r>
              <w:rPr>
                <w:lang w:val="ru-RU"/>
              </w:rPr>
              <w:t xml:space="preserve">Тип – </w:t>
            </w:r>
            <w:r w:rsidR="00377E3A">
              <w:rPr>
                <w:lang w:val="ru-RU"/>
              </w:rPr>
              <w:t>погрузчик</w:t>
            </w:r>
            <w:r>
              <w:rPr>
                <w:lang w:val="ru-RU"/>
              </w:rPr>
              <w:t xml:space="preserve">. </w:t>
            </w:r>
          </w:p>
          <w:p w14:paraId="161815CC" w14:textId="61061870" w:rsidR="00B44548" w:rsidRDefault="00B44548" w:rsidP="00B44548">
            <w:pPr>
              <w:pStyle w:val="a5"/>
              <w:tabs>
                <w:tab w:val="left" w:pos="709"/>
              </w:tabs>
              <w:autoSpaceDE w:val="0"/>
              <w:autoSpaceDN w:val="0"/>
              <w:adjustRightInd w:val="0"/>
              <w:ind w:left="360"/>
              <w:jc w:val="both"/>
              <w:rPr>
                <w:lang w:val="ru-RU"/>
              </w:rPr>
            </w:pPr>
            <w:r>
              <w:rPr>
                <w:lang w:val="ru-RU"/>
              </w:rPr>
              <w:t xml:space="preserve">Назначение – </w:t>
            </w:r>
            <w:r w:rsidR="00377E3A">
              <w:rPr>
                <w:lang w:val="ru-RU"/>
              </w:rPr>
              <w:t>погрузочно-разгрузочных работ, и перемещения грузов</w:t>
            </w:r>
            <w:r>
              <w:rPr>
                <w:lang w:val="ru-RU"/>
              </w:rPr>
              <w:t>.</w:t>
            </w:r>
          </w:p>
          <w:p w14:paraId="68BBAB45" w14:textId="77777777" w:rsidR="00B44548" w:rsidRDefault="00B44548" w:rsidP="00B44548">
            <w:pPr>
              <w:pStyle w:val="a5"/>
              <w:tabs>
                <w:tab w:val="left" w:pos="709"/>
              </w:tabs>
              <w:autoSpaceDE w:val="0"/>
              <w:autoSpaceDN w:val="0"/>
              <w:adjustRightInd w:val="0"/>
              <w:ind w:left="360"/>
              <w:jc w:val="both"/>
              <w:rPr>
                <w:lang w:val="ru-RU"/>
              </w:rPr>
            </w:pPr>
            <w:r>
              <w:rPr>
                <w:lang w:val="ru-RU"/>
              </w:rPr>
              <w:t>Область применения на шоссейных, грунтовых и горных дорогах на высоте свыше 4000м. над уровнем моря, при температуре от -35 *С до +40 *С.</w:t>
            </w:r>
          </w:p>
          <w:p w14:paraId="65F2C479" w14:textId="5F1A4B7F" w:rsidR="00B44548" w:rsidRDefault="00377E3A" w:rsidP="00B44548">
            <w:pPr>
              <w:pStyle w:val="a5"/>
              <w:numPr>
                <w:ilvl w:val="0"/>
                <w:numId w:val="42"/>
              </w:numPr>
              <w:tabs>
                <w:tab w:val="left" w:pos="709"/>
              </w:tabs>
              <w:autoSpaceDE w:val="0"/>
              <w:autoSpaceDN w:val="0"/>
              <w:adjustRightInd w:val="0"/>
              <w:jc w:val="both"/>
              <w:rPr>
                <w:lang w:val="ru-RU"/>
              </w:rPr>
            </w:pPr>
            <w:r>
              <w:rPr>
                <w:lang w:val="ru-RU"/>
              </w:rPr>
              <w:t>Погрузчик</w:t>
            </w:r>
            <w:r w:rsidR="00B44548">
              <w:rPr>
                <w:lang w:val="ru-RU"/>
              </w:rPr>
              <w:t xml:space="preserve"> должен соответствовать или превышать требования технических спецификаций по производительности и энергоэкономическим показателям</w:t>
            </w:r>
          </w:p>
          <w:p w14:paraId="30DEDC91" w14:textId="510ED6E8" w:rsidR="00956147" w:rsidRDefault="00956147" w:rsidP="00B44548">
            <w:pPr>
              <w:pStyle w:val="a5"/>
              <w:numPr>
                <w:ilvl w:val="0"/>
                <w:numId w:val="42"/>
              </w:numPr>
              <w:tabs>
                <w:tab w:val="left" w:pos="709"/>
              </w:tabs>
              <w:autoSpaceDE w:val="0"/>
              <w:autoSpaceDN w:val="0"/>
              <w:adjustRightInd w:val="0"/>
              <w:jc w:val="both"/>
              <w:rPr>
                <w:lang w:val="ru-RU"/>
              </w:rPr>
            </w:pPr>
            <w:r>
              <w:rPr>
                <w:lang w:val="ru-RU"/>
              </w:rPr>
              <w:t>Основные требования:</w:t>
            </w:r>
          </w:p>
          <w:p w14:paraId="348F8677"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Грузоподъемность: 15000 кг</w:t>
            </w:r>
          </w:p>
          <w:p w14:paraId="0126647E" w14:textId="7A757B6B"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Эксплуатационная масса: </w:t>
            </w:r>
            <w:r w:rsidR="00B518C2">
              <w:rPr>
                <w:lang w:val="ru-RU"/>
              </w:rPr>
              <w:t>18400</w:t>
            </w:r>
            <w:r w:rsidRPr="00956147">
              <w:rPr>
                <w:lang w:val="ru-RU"/>
              </w:rPr>
              <w:t xml:space="preserve"> кг</w:t>
            </w:r>
          </w:p>
          <w:p w14:paraId="38E9E069" w14:textId="53251F93"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Габаритные размеры (ДхШхВ): </w:t>
            </w:r>
            <w:r w:rsidR="00640894" w:rsidRPr="00640894">
              <w:rPr>
                <w:lang w:val="ru-RU"/>
              </w:rPr>
              <w:t>6265 x 2560 x 3425 мм</w:t>
            </w:r>
          </w:p>
          <w:p w14:paraId="7F52DD2E" w14:textId="766F41D6"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Мощность двигателя: 14</w:t>
            </w:r>
            <w:r w:rsidR="00640894">
              <w:rPr>
                <w:lang w:val="ru-RU"/>
              </w:rPr>
              <w:t>2</w:t>
            </w:r>
            <w:r w:rsidRPr="00956147">
              <w:rPr>
                <w:lang w:val="ru-RU"/>
              </w:rPr>
              <w:t xml:space="preserve"> кВт</w:t>
            </w:r>
          </w:p>
          <w:p w14:paraId="28FC2C7E" w14:textId="539B42F5"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Максимальная скорость движения: </w:t>
            </w:r>
            <w:r w:rsidR="00640894">
              <w:rPr>
                <w:lang w:val="ru-RU"/>
              </w:rPr>
              <w:t>26-28</w:t>
            </w:r>
            <w:r w:rsidRPr="00956147">
              <w:rPr>
                <w:lang w:val="ru-RU"/>
              </w:rPr>
              <w:t xml:space="preserve"> км/ч</w:t>
            </w:r>
          </w:p>
          <w:p w14:paraId="6D439E22" w14:textId="2894E7BC"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Преодолеваемый уклон: </w:t>
            </w:r>
            <w:r w:rsidR="0060016C" w:rsidRPr="0060016C">
              <w:rPr>
                <w:lang w:val="ru-RU"/>
              </w:rPr>
              <w:t>(под нагрузкой/без) : 36.4% / 40%</w:t>
            </w:r>
          </w:p>
          <w:p w14:paraId="56167FAD"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Тип шин: пневматические</w:t>
            </w:r>
          </w:p>
          <w:p w14:paraId="382CFD78" w14:textId="318E7D34"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Размеры вил: 1820×250×9</w:t>
            </w:r>
            <w:r w:rsidR="0060016C">
              <w:rPr>
                <w:lang w:val="ru-RU"/>
              </w:rPr>
              <w:t>5</w:t>
            </w:r>
            <w:r w:rsidRPr="00956147">
              <w:rPr>
                <w:lang w:val="ru-RU"/>
              </w:rPr>
              <w:t xml:space="preserve"> мм</w:t>
            </w:r>
          </w:p>
          <w:p w14:paraId="3104B478"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Тип привода: Дизель</w:t>
            </w:r>
          </w:p>
          <w:p w14:paraId="1C8C2B33"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Число оборотов: 2300 об/мин</w:t>
            </w:r>
          </w:p>
          <w:p w14:paraId="3BB6A3FD" w14:textId="77777777" w:rsidR="000070BC"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Модель двигателя: </w:t>
            </w:r>
            <w:r w:rsidR="000070BC" w:rsidRPr="000070BC">
              <w:rPr>
                <w:lang w:val="ru-RU"/>
              </w:rPr>
              <w:t>Cummins QSB6.7</w:t>
            </w:r>
          </w:p>
          <w:p w14:paraId="72E300CC" w14:textId="5C5A4F86"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Дорожный просвет: </w:t>
            </w:r>
            <w:r w:rsidR="000070BC">
              <w:rPr>
                <w:lang w:val="ru-RU"/>
              </w:rPr>
              <w:t>250</w:t>
            </w:r>
            <w:r w:rsidRPr="00956147">
              <w:rPr>
                <w:lang w:val="ru-RU"/>
              </w:rPr>
              <w:t xml:space="preserve"> мм</w:t>
            </w:r>
          </w:p>
          <w:p w14:paraId="09A28C3F" w14:textId="68C5428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Колесная база: </w:t>
            </w:r>
            <w:r w:rsidR="00964166">
              <w:rPr>
                <w:lang w:val="ru-RU"/>
              </w:rPr>
              <w:t xml:space="preserve">до </w:t>
            </w:r>
            <w:r w:rsidR="000070BC">
              <w:rPr>
                <w:lang w:val="ru-RU"/>
              </w:rPr>
              <w:t>3250</w:t>
            </w:r>
            <w:r w:rsidRPr="00956147">
              <w:rPr>
                <w:lang w:val="ru-RU"/>
              </w:rPr>
              <w:t xml:space="preserve"> мм</w:t>
            </w:r>
          </w:p>
          <w:p w14:paraId="3BEB035C" w14:textId="73D2B155" w:rsidR="00956147" w:rsidRPr="00956147" w:rsidRDefault="00956147" w:rsidP="00172A5C">
            <w:pPr>
              <w:pStyle w:val="a5"/>
              <w:numPr>
                <w:ilvl w:val="1"/>
                <w:numId w:val="42"/>
              </w:numPr>
              <w:tabs>
                <w:tab w:val="left" w:pos="709"/>
              </w:tabs>
              <w:autoSpaceDE w:val="0"/>
              <w:autoSpaceDN w:val="0"/>
              <w:adjustRightInd w:val="0"/>
              <w:jc w:val="both"/>
              <w:rPr>
                <w:lang w:val="ru-RU"/>
              </w:rPr>
            </w:pPr>
            <w:r w:rsidRPr="00956147">
              <w:rPr>
                <w:lang w:val="ru-RU"/>
              </w:rPr>
              <w:t xml:space="preserve">Шины: </w:t>
            </w:r>
            <w:r w:rsidR="00172A5C" w:rsidRPr="00172A5C">
              <w:rPr>
                <w:lang w:val="ru-RU"/>
              </w:rPr>
              <w:t>12.00-20-20PR</w:t>
            </w:r>
          </w:p>
          <w:p w14:paraId="41ECBC49" w14:textId="2A1D9489"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 xml:space="preserve">Скорость подъёма мачты (под нагрузкой): </w:t>
            </w:r>
            <w:r w:rsidR="00C36684">
              <w:rPr>
                <w:lang w:val="ru-RU"/>
              </w:rPr>
              <w:t>350</w:t>
            </w:r>
            <w:r w:rsidRPr="00956147">
              <w:rPr>
                <w:lang w:val="ru-RU"/>
              </w:rPr>
              <w:t xml:space="preserve"> мм/с</w:t>
            </w:r>
          </w:p>
          <w:p w14:paraId="32000A85"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Радиус поворота: 5000 мм</w:t>
            </w:r>
          </w:p>
          <w:p w14:paraId="46A06D87"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Длина вил: 1820 мм</w:t>
            </w:r>
          </w:p>
          <w:p w14:paraId="1396AC63"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Центр тяжести груза: 900 мм</w:t>
            </w:r>
          </w:p>
          <w:p w14:paraId="16600B5D"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Диапазон раздвижения вил: 900-2150 мм</w:t>
            </w:r>
          </w:p>
          <w:p w14:paraId="7DA0A781" w14:textId="77777777" w:rsidR="00956147" w:rsidRP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Смещение каретки: ±312.5 мм</w:t>
            </w:r>
          </w:p>
          <w:p w14:paraId="52054572" w14:textId="2A0B2029" w:rsidR="00956147" w:rsidRDefault="00956147" w:rsidP="00956147">
            <w:pPr>
              <w:pStyle w:val="a5"/>
              <w:numPr>
                <w:ilvl w:val="1"/>
                <w:numId w:val="42"/>
              </w:numPr>
              <w:tabs>
                <w:tab w:val="left" w:pos="709"/>
              </w:tabs>
              <w:autoSpaceDE w:val="0"/>
              <w:autoSpaceDN w:val="0"/>
              <w:adjustRightInd w:val="0"/>
              <w:jc w:val="both"/>
              <w:rPr>
                <w:lang w:val="ru-RU"/>
              </w:rPr>
            </w:pPr>
            <w:r w:rsidRPr="00956147">
              <w:rPr>
                <w:lang w:val="ru-RU"/>
              </w:rPr>
              <w:t>Высота подъема:</w:t>
            </w:r>
            <w:r w:rsidR="00964166">
              <w:rPr>
                <w:lang w:val="ru-RU"/>
              </w:rPr>
              <w:t xml:space="preserve"> от</w:t>
            </w:r>
            <w:r w:rsidRPr="00956147">
              <w:rPr>
                <w:lang w:val="ru-RU"/>
              </w:rPr>
              <w:t xml:space="preserve"> 6500 мм</w:t>
            </w:r>
          </w:p>
          <w:p w14:paraId="493A6F23" w14:textId="3C92CC16" w:rsidR="00657E5F" w:rsidRDefault="00657E5F" w:rsidP="00B44548">
            <w:pPr>
              <w:pStyle w:val="a5"/>
              <w:numPr>
                <w:ilvl w:val="0"/>
                <w:numId w:val="42"/>
              </w:numPr>
              <w:tabs>
                <w:tab w:val="left" w:pos="709"/>
              </w:tabs>
              <w:autoSpaceDE w:val="0"/>
              <w:autoSpaceDN w:val="0"/>
              <w:adjustRightInd w:val="0"/>
              <w:jc w:val="both"/>
              <w:rPr>
                <w:lang w:val="ru-RU"/>
              </w:rPr>
            </w:pPr>
            <w:r>
              <w:rPr>
                <w:lang w:val="ru-RU"/>
              </w:rPr>
              <w:t xml:space="preserve">Все необходимые руководства пользователя и техническая документация должна быть в комплекте </w:t>
            </w:r>
            <w:r w:rsidR="0013438B">
              <w:rPr>
                <w:lang w:val="ru-RU"/>
              </w:rPr>
              <w:t>и не допускается в виде копий</w:t>
            </w:r>
            <w:r w:rsidR="00D6395E">
              <w:rPr>
                <w:lang w:val="ru-RU"/>
              </w:rPr>
              <w:t>.</w:t>
            </w:r>
          </w:p>
          <w:p w14:paraId="7859BC32" w14:textId="5C33331D" w:rsidR="00657E5F" w:rsidRDefault="0013438B" w:rsidP="00B44548">
            <w:pPr>
              <w:pStyle w:val="a5"/>
              <w:numPr>
                <w:ilvl w:val="0"/>
                <w:numId w:val="42"/>
              </w:numPr>
              <w:tabs>
                <w:tab w:val="left" w:pos="709"/>
              </w:tabs>
              <w:autoSpaceDE w:val="0"/>
              <w:autoSpaceDN w:val="0"/>
              <w:adjustRightInd w:val="0"/>
              <w:jc w:val="both"/>
              <w:rPr>
                <w:lang w:val="ru-RU"/>
              </w:rPr>
            </w:pPr>
            <w:r>
              <w:rPr>
                <w:lang w:val="ru-RU"/>
              </w:rPr>
              <w:t>Товар должен соответствовать действующим требованиям безопасности, установленным законодательством</w:t>
            </w:r>
          </w:p>
          <w:p w14:paraId="3E9D0726" w14:textId="2C831A40" w:rsidR="0013438B" w:rsidRDefault="0013438B" w:rsidP="00B44548">
            <w:pPr>
              <w:pStyle w:val="a5"/>
              <w:numPr>
                <w:ilvl w:val="0"/>
                <w:numId w:val="42"/>
              </w:numPr>
              <w:tabs>
                <w:tab w:val="left" w:pos="709"/>
              </w:tabs>
              <w:autoSpaceDE w:val="0"/>
              <w:autoSpaceDN w:val="0"/>
              <w:adjustRightInd w:val="0"/>
              <w:jc w:val="both"/>
              <w:rPr>
                <w:lang w:val="ru-RU"/>
              </w:rPr>
            </w:pPr>
            <w:r>
              <w:rPr>
                <w:lang w:val="ru-RU"/>
              </w:rPr>
              <w:t xml:space="preserve">При осуществлении поставки </w:t>
            </w:r>
            <w:r w:rsidR="00377E3A">
              <w:rPr>
                <w:lang w:val="ru-RU"/>
              </w:rPr>
              <w:t>погрузчика</w:t>
            </w:r>
            <w:r>
              <w:rPr>
                <w:lang w:val="ru-RU"/>
              </w:rPr>
              <w:t xml:space="preserve"> поставщик должен предоставить: оригиналы или </w:t>
            </w:r>
            <w:r w:rsidR="00B14E85">
              <w:rPr>
                <w:lang w:val="ru-RU"/>
              </w:rPr>
              <w:t xml:space="preserve">в </w:t>
            </w:r>
            <w:r>
              <w:rPr>
                <w:lang w:val="ru-RU"/>
              </w:rPr>
              <w:t xml:space="preserve">установленном порядке заверенные копии действующих сертификатов соответствий и деклараций о </w:t>
            </w:r>
            <w:r>
              <w:rPr>
                <w:lang w:val="ru-RU"/>
              </w:rPr>
              <w:lastRenderedPageBreak/>
              <w:t>соответствии требованиям нормативных документов на поставляемый товар</w:t>
            </w:r>
            <w:r w:rsidR="00D6395E">
              <w:rPr>
                <w:lang w:val="ru-RU"/>
              </w:rPr>
              <w:t>.</w:t>
            </w:r>
          </w:p>
          <w:p w14:paraId="7F89CB93" w14:textId="54A07CAE" w:rsidR="0013438B" w:rsidRPr="00430E0C" w:rsidRDefault="0013438B" w:rsidP="00B44548">
            <w:pPr>
              <w:pStyle w:val="a5"/>
              <w:numPr>
                <w:ilvl w:val="0"/>
                <w:numId w:val="42"/>
              </w:numPr>
              <w:tabs>
                <w:tab w:val="left" w:pos="709"/>
              </w:tabs>
              <w:autoSpaceDE w:val="0"/>
              <w:autoSpaceDN w:val="0"/>
              <w:adjustRightInd w:val="0"/>
              <w:jc w:val="both"/>
              <w:rPr>
                <w:lang w:val="ru-RU"/>
              </w:rPr>
            </w:pPr>
            <w:r>
              <w:rPr>
                <w:lang w:val="ru-RU"/>
              </w:rPr>
              <w:t>Поставляемый товар не должен находиться в залоге, под арестом или иным обременением.</w:t>
            </w:r>
          </w:p>
          <w:p w14:paraId="2C668864" w14:textId="17038756" w:rsidR="00430E0C" w:rsidRDefault="00430E0C" w:rsidP="00B44548">
            <w:pPr>
              <w:pStyle w:val="a5"/>
              <w:numPr>
                <w:ilvl w:val="0"/>
                <w:numId w:val="42"/>
              </w:numPr>
              <w:tabs>
                <w:tab w:val="left" w:pos="709"/>
              </w:tabs>
              <w:autoSpaceDE w:val="0"/>
              <w:autoSpaceDN w:val="0"/>
              <w:adjustRightInd w:val="0"/>
              <w:jc w:val="both"/>
              <w:rPr>
                <w:lang w:val="ru-RU"/>
              </w:rPr>
            </w:pPr>
            <w:r>
              <w:rPr>
                <w:lang w:val="ru-RU"/>
              </w:rPr>
              <w:t>Запасные части на данный погрузчик должны быть доступны заказчику</w:t>
            </w:r>
            <w:r w:rsidR="00A62230">
              <w:rPr>
                <w:lang w:val="ru-RU"/>
              </w:rPr>
              <w:t xml:space="preserve"> для приобретения по необходимости</w:t>
            </w:r>
            <w:r>
              <w:rPr>
                <w:lang w:val="ru-RU"/>
              </w:rPr>
              <w:t xml:space="preserve"> не менее чем 5 лет с момента его приобретения. </w:t>
            </w:r>
          </w:p>
          <w:p w14:paraId="00222EA5" w14:textId="1067C91B" w:rsidR="00B44548" w:rsidRPr="00345C4D" w:rsidRDefault="00B44548" w:rsidP="00B44548">
            <w:pPr>
              <w:pStyle w:val="a5"/>
              <w:tabs>
                <w:tab w:val="left" w:pos="709"/>
              </w:tabs>
              <w:autoSpaceDE w:val="0"/>
              <w:autoSpaceDN w:val="0"/>
              <w:adjustRightInd w:val="0"/>
              <w:ind w:left="360"/>
              <w:jc w:val="both"/>
              <w:rPr>
                <w:lang w:val="ru-RU"/>
              </w:rPr>
            </w:pPr>
          </w:p>
        </w:tc>
      </w:tr>
      <w:tr w:rsidR="00C4479B" w:rsidRPr="00FC769B" w14:paraId="6868DCDB" w14:textId="77777777" w:rsidTr="009F2E65">
        <w:tblPrEx>
          <w:tblLook w:val="0000" w:firstRow="0" w:lastRow="0" w:firstColumn="0" w:lastColumn="0" w:noHBand="0" w:noVBand="0"/>
        </w:tblPrEx>
        <w:trPr>
          <w:trHeight w:val="350"/>
        </w:trPr>
        <w:tc>
          <w:tcPr>
            <w:tcW w:w="262" w:type="pct"/>
          </w:tcPr>
          <w:p w14:paraId="4B7EE5D8" w14:textId="32C235E4" w:rsidR="00C4479B" w:rsidRDefault="009F2E65" w:rsidP="00C4479B">
            <w:pPr>
              <w:jc w:val="center"/>
            </w:pPr>
            <w:r>
              <w:rPr>
                <w:lang w:val="en-US"/>
              </w:rPr>
              <w:lastRenderedPageBreak/>
              <w:t>6</w:t>
            </w:r>
            <w:r w:rsidR="00C4479B">
              <w:t>.</w:t>
            </w:r>
          </w:p>
        </w:tc>
        <w:tc>
          <w:tcPr>
            <w:tcW w:w="1243" w:type="pct"/>
          </w:tcPr>
          <w:p w14:paraId="5E446C14" w14:textId="368E145F" w:rsidR="00C4479B" w:rsidRPr="00834196" w:rsidRDefault="00F674DF" w:rsidP="00C4479B">
            <w:pPr>
              <w:spacing w:after="160" w:line="259" w:lineRule="auto"/>
              <w:contextualSpacing/>
            </w:pPr>
            <w:r>
              <w:t>Условия оплаты и сроки поставки</w:t>
            </w:r>
          </w:p>
        </w:tc>
        <w:tc>
          <w:tcPr>
            <w:tcW w:w="3495" w:type="pct"/>
          </w:tcPr>
          <w:p w14:paraId="556546D7" w14:textId="1E7DA780" w:rsidR="00F674DF" w:rsidRPr="00B14E85" w:rsidRDefault="00F674DF" w:rsidP="009B2D22">
            <w:pPr>
              <w:pStyle w:val="a5"/>
              <w:numPr>
                <w:ilvl w:val="6"/>
                <w:numId w:val="42"/>
              </w:numPr>
              <w:ind w:left="346" w:hanging="346"/>
              <w:rPr>
                <w:lang w:val="ru-RU"/>
              </w:rPr>
            </w:pPr>
            <w:r w:rsidRPr="00B14E85">
              <w:rPr>
                <w:lang w:val="ru-RU"/>
              </w:rPr>
              <w:t>Условия оплаты:</w:t>
            </w:r>
            <w:r w:rsidR="00B14E85">
              <w:rPr>
                <w:lang w:val="ru-RU"/>
              </w:rPr>
              <w:t xml:space="preserve"> </w:t>
            </w:r>
            <w:r w:rsidRPr="00B14E85">
              <w:rPr>
                <w:lang w:val="ru-RU"/>
              </w:rPr>
              <w:t>По согласовани</w:t>
            </w:r>
            <w:r w:rsidR="00B14E85">
              <w:rPr>
                <w:lang w:val="ru-RU"/>
              </w:rPr>
              <w:t>ю</w:t>
            </w:r>
            <w:r w:rsidRPr="00B14E85">
              <w:rPr>
                <w:lang w:val="ru-RU"/>
              </w:rPr>
              <w:t xml:space="preserve"> с заказчиком</w:t>
            </w:r>
          </w:p>
          <w:p w14:paraId="493E7B86" w14:textId="77777777" w:rsidR="00F674DF" w:rsidRDefault="00F674DF" w:rsidP="00F674DF">
            <w:pPr>
              <w:pStyle w:val="a5"/>
              <w:numPr>
                <w:ilvl w:val="6"/>
                <w:numId w:val="42"/>
              </w:numPr>
              <w:ind w:left="346"/>
              <w:rPr>
                <w:lang w:val="ru-RU"/>
              </w:rPr>
            </w:pPr>
            <w:r>
              <w:rPr>
                <w:lang w:val="ru-RU"/>
              </w:rPr>
              <w:t>Доставка осуществляется производителем до БПБ в установленные сроки заказчиком.</w:t>
            </w:r>
          </w:p>
          <w:p w14:paraId="1B483D63" w14:textId="3A4D5949" w:rsidR="00F674DF" w:rsidRDefault="00F674DF" w:rsidP="00F674DF">
            <w:pPr>
              <w:pStyle w:val="a5"/>
              <w:numPr>
                <w:ilvl w:val="6"/>
                <w:numId w:val="42"/>
              </w:numPr>
              <w:ind w:left="346"/>
              <w:rPr>
                <w:lang w:val="ru-RU"/>
              </w:rPr>
            </w:pPr>
            <w:r>
              <w:rPr>
                <w:lang w:val="ru-RU"/>
              </w:rPr>
              <w:t xml:space="preserve">Сборка и ввод в эксплуатацию в </w:t>
            </w:r>
            <w:r w:rsidR="004A41FB">
              <w:rPr>
                <w:lang w:val="ru-RU"/>
              </w:rPr>
              <w:t>установленные</w:t>
            </w:r>
            <w:r>
              <w:rPr>
                <w:lang w:val="ru-RU"/>
              </w:rPr>
              <w:t xml:space="preserve"> сроки заказчиком.</w:t>
            </w:r>
          </w:p>
          <w:p w14:paraId="01F32897" w14:textId="1EC7BBAF" w:rsidR="00F674DF" w:rsidRPr="00F674DF" w:rsidRDefault="00B43422" w:rsidP="00F674DF">
            <w:pPr>
              <w:pStyle w:val="a5"/>
              <w:numPr>
                <w:ilvl w:val="6"/>
                <w:numId w:val="42"/>
              </w:numPr>
              <w:ind w:left="346"/>
              <w:rPr>
                <w:lang w:val="ru-RU"/>
              </w:rPr>
            </w:pPr>
            <w:r>
              <w:rPr>
                <w:lang w:val="ru-RU"/>
              </w:rPr>
              <w:t xml:space="preserve">В случае </w:t>
            </w:r>
            <w:r w:rsidR="004A41FB">
              <w:rPr>
                <w:lang w:val="ru-RU"/>
              </w:rPr>
              <w:t>невыполнения</w:t>
            </w:r>
            <w:r>
              <w:rPr>
                <w:lang w:val="ru-RU"/>
              </w:rPr>
              <w:t xml:space="preserve"> обязательств по срокам</w:t>
            </w:r>
            <w:r w:rsidR="004A41FB">
              <w:rPr>
                <w:lang w:val="ru-RU"/>
              </w:rPr>
              <w:t>, будут рассмотрены штрафные санкции.</w:t>
            </w:r>
          </w:p>
        </w:tc>
      </w:tr>
      <w:tr w:rsidR="00C4479B" w:rsidRPr="00FC769B" w14:paraId="3545934C" w14:textId="77777777" w:rsidTr="009F2E65">
        <w:tblPrEx>
          <w:tblLook w:val="0000" w:firstRow="0" w:lastRow="0" w:firstColumn="0" w:lastColumn="0" w:noHBand="0" w:noVBand="0"/>
        </w:tblPrEx>
        <w:trPr>
          <w:trHeight w:val="602"/>
        </w:trPr>
        <w:tc>
          <w:tcPr>
            <w:tcW w:w="262" w:type="pct"/>
          </w:tcPr>
          <w:p w14:paraId="26BAC119" w14:textId="3861D17B" w:rsidR="00C4479B" w:rsidRPr="00FC769B" w:rsidRDefault="009F2E65" w:rsidP="00C4479B">
            <w:pPr>
              <w:jc w:val="center"/>
            </w:pPr>
            <w:r>
              <w:rPr>
                <w:lang w:val="en-US"/>
              </w:rPr>
              <w:t>7</w:t>
            </w:r>
            <w:r w:rsidR="00C4479B" w:rsidRPr="00FC769B">
              <w:t>.</w:t>
            </w:r>
          </w:p>
        </w:tc>
        <w:tc>
          <w:tcPr>
            <w:tcW w:w="1243" w:type="pct"/>
          </w:tcPr>
          <w:p w14:paraId="658E9A45" w14:textId="53E8A287" w:rsidR="00C4479B" w:rsidRPr="00FC769B" w:rsidRDefault="004A41FB" w:rsidP="00C4479B">
            <w:r>
              <w:t xml:space="preserve">Гарантийный срок </w:t>
            </w:r>
          </w:p>
        </w:tc>
        <w:tc>
          <w:tcPr>
            <w:tcW w:w="3495" w:type="pct"/>
          </w:tcPr>
          <w:p w14:paraId="67154003" w14:textId="7A81FACC" w:rsidR="00152F9A" w:rsidRPr="00956147" w:rsidRDefault="004A41FB" w:rsidP="00482389">
            <w:r w:rsidRPr="00482389">
              <w:t xml:space="preserve">Поставщик должен предоставить гарантийный срок на приобретаемое оборудование согласно </w:t>
            </w:r>
            <w:r w:rsidR="00956147">
              <w:t>условиям завода изготовителя.</w:t>
            </w:r>
          </w:p>
        </w:tc>
      </w:tr>
      <w:tr w:rsidR="00C4479B" w:rsidRPr="00FC769B" w14:paraId="66AA63E2" w14:textId="77777777" w:rsidTr="009F2E65">
        <w:tblPrEx>
          <w:tblLook w:val="0000" w:firstRow="0" w:lastRow="0" w:firstColumn="0" w:lastColumn="0" w:noHBand="0" w:noVBand="0"/>
        </w:tblPrEx>
        <w:trPr>
          <w:trHeight w:val="485"/>
        </w:trPr>
        <w:tc>
          <w:tcPr>
            <w:tcW w:w="262" w:type="pct"/>
          </w:tcPr>
          <w:p w14:paraId="4930AD24" w14:textId="03F216BF" w:rsidR="00C4479B" w:rsidRPr="00FC769B" w:rsidRDefault="009F2E65" w:rsidP="00C4479B">
            <w:pPr>
              <w:jc w:val="center"/>
            </w:pPr>
            <w:r>
              <w:rPr>
                <w:lang w:val="en-US"/>
              </w:rPr>
              <w:t>8</w:t>
            </w:r>
            <w:r w:rsidR="00C4479B" w:rsidRPr="00FC769B">
              <w:t>.</w:t>
            </w:r>
          </w:p>
        </w:tc>
        <w:tc>
          <w:tcPr>
            <w:tcW w:w="1243" w:type="pct"/>
          </w:tcPr>
          <w:p w14:paraId="6B6F1272" w14:textId="2BB7FD8B" w:rsidR="00C4479B" w:rsidRPr="00FC769B" w:rsidRDefault="004A41FB" w:rsidP="00C4479B">
            <w:r>
              <w:t>Запуск</w:t>
            </w:r>
          </w:p>
        </w:tc>
        <w:tc>
          <w:tcPr>
            <w:tcW w:w="3495" w:type="pct"/>
          </w:tcPr>
          <w:p w14:paraId="2A49A778" w14:textId="1914674B" w:rsidR="00C4479B" w:rsidRPr="00482389" w:rsidRDefault="004A41FB" w:rsidP="00482389">
            <w:pPr>
              <w:rPr>
                <w:bCs/>
              </w:rPr>
            </w:pPr>
            <w:r w:rsidRPr="00482389">
              <w:rPr>
                <w:bCs/>
              </w:rPr>
              <w:t xml:space="preserve">Все затраты за дополнительные работы выявленные в ходе проверки оборудования несет поставщик </w:t>
            </w:r>
          </w:p>
        </w:tc>
      </w:tr>
      <w:tr w:rsidR="00C4479B" w:rsidRPr="00B029A5" w14:paraId="270D6A84" w14:textId="77777777" w:rsidTr="009F2E65">
        <w:tblPrEx>
          <w:tblLook w:val="0000" w:firstRow="0" w:lastRow="0" w:firstColumn="0" w:lastColumn="0" w:noHBand="0" w:noVBand="0"/>
        </w:tblPrEx>
        <w:trPr>
          <w:trHeight w:val="526"/>
        </w:trPr>
        <w:tc>
          <w:tcPr>
            <w:tcW w:w="262" w:type="pct"/>
          </w:tcPr>
          <w:p w14:paraId="30F83143" w14:textId="4012CE43" w:rsidR="00C4479B" w:rsidRPr="00FC769B" w:rsidRDefault="009F2E65" w:rsidP="00C4479B">
            <w:pPr>
              <w:jc w:val="center"/>
            </w:pPr>
            <w:r>
              <w:rPr>
                <w:lang w:val="en-US"/>
              </w:rPr>
              <w:t>9</w:t>
            </w:r>
            <w:r w:rsidR="00C4479B" w:rsidRPr="00FC769B">
              <w:t>.</w:t>
            </w:r>
          </w:p>
        </w:tc>
        <w:tc>
          <w:tcPr>
            <w:tcW w:w="1243" w:type="pct"/>
          </w:tcPr>
          <w:p w14:paraId="3C86A1BF" w14:textId="6973AECD" w:rsidR="00C4479B" w:rsidRPr="00324394" w:rsidRDefault="004A41FB" w:rsidP="00C4479B">
            <w:r>
              <w:t>Критерии оценки качества</w:t>
            </w:r>
          </w:p>
        </w:tc>
        <w:tc>
          <w:tcPr>
            <w:tcW w:w="3495" w:type="pct"/>
          </w:tcPr>
          <w:p w14:paraId="6528700C" w14:textId="17037352" w:rsidR="00A320D2" w:rsidRDefault="004A41FB" w:rsidP="004A41FB">
            <w:pPr>
              <w:pStyle w:val="a5"/>
              <w:numPr>
                <w:ilvl w:val="0"/>
                <w:numId w:val="46"/>
              </w:numPr>
              <w:ind w:left="346"/>
              <w:rPr>
                <w:lang w:val="ru-RU"/>
              </w:rPr>
            </w:pPr>
            <w:r>
              <w:rPr>
                <w:lang w:val="ru-RU"/>
              </w:rPr>
              <w:t>После ввода в эксплуатацию в течение гарантийного срока производится оценка оборудования. Характеристика должна соответствовать заводским показателям.</w:t>
            </w:r>
          </w:p>
          <w:p w14:paraId="13F7DE07" w14:textId="37EC1F4C" w:rsidR="004A41FB" w:rsidRPr="004A41FB" w:rsidRDefault="004A41FB" w:rsidP="004A41FB">
            <w:pPr>
              <w:pStyle w:val="a5"/>
              <w:numPr>
                <w:ilvl w:val="0"/>
                <w:numId w:val="46"/>
              </w:numPr>
              <w:ind w:left="346"/>
              <w:rPr>
                <w:lang w:val="ru-RU"/>
              </w:rPr>
            </w:pPr>
            <w:r>
              <w:rPr>
                <w:lang w:val="ru-RU"/>
              </w:rPr>
              <w:t>В случае выявления несоответствий наших требований поставщик берет на себя все затраты по их устранению.</w:t>
            </w:r>
          </w:p>
        </w:tc>
      </w:tr>
      <w:tr w:rsidR="00C4479B" w:rsidRPr="00FC769B" w14:paraId="637445B0" w14:textId="77777777" w:rsidTr="009F2E65">
        <w:tblPrEx>
          <w:tblLook w:val="0000" w:firstRow="0" w:lastRow="0" w:firstColumn="0" w:lastColumn="0" w:noHBand="0" w:noVBand="0"/>
        </w:tblPrEx>
        <w:trPr>
          <w:trHeight w:val="908"/>
        </w:trPr>
        <w:tc>
          <w:tcPr>
            <w:tcW w:w="262" w:type="pct"/>
          </w:tcPr>
          <w:p w14:paraId="5D976EA6" w14:textId="399239D8" w:rsidR="00C4479B" w:rsidRPr="00FC769B" w:rsidRDefault="00C4479B" w:rsidP="00C4479B">
            <w:pPr>
              <w:jc w:val="center"/>
            </w:pPr>
            <w:r>
              <w:t>1</w:t>
            </w:r>
            <w:r w:rsidR="009F2E65">
              <w:rPr>
                <w:lang w:val="en-US"/>
              </w:rPr>
              <w:t>0</w:t>
            </w:r>
            <w:r>
              <w:t>.</w:t>
            </w:r>
          </w:p>
        </w:tc>
        <w:tc>
          <w:tcPr>
            <w:tcW w:w="1243" w:type="pct"/>
          </w:tcPr>
          <w:p w14:paraId="157CAF9F" w14:textId="39CF6174" w:rsidR="00C4479B" w:rsidRDefault="004A41FB" w:rsidP="00C4479B">
            <w:r>
              <w:t xml:space="preserve">Конфиденциальность </w:t>
            </w:r>
          </w:p>
        </w:tc>
        <w:tc>
          <w:tcPr>
            <w:tcW w:w="3495" w:type="pct"/>
          </w:tcPr>
          <w:p w14:paraId="6B6A2E04" w14:textId="7BBEE033" w:rsidR="007C6166" w:rsidRPr="00482389" w:rsidRDefault="004A41FB" w:rsidP="00482389">
            <w:pPr>
              <w:spacing w:line="276" w:lineRule="auto"/>
              <w:contextualSpacing/>
              <w:rPr>
                <w:bCs/>
              </w:rPr>
            </w:pPr>
            <w:r w:rsidRPr="00482389">
              <w:rPr>
                <w:bCs/>
              </w:rPr>
              <w:t xml:space="preserve">Данные о проведении сделки будут являться конфиденциальными, разглашение третьим лицам </w:t>
            </w:r>
            <w:r w:rsidR="00D6395E">
              <w:rPr>
                <w:bCs/>
              </w:rPr>
              <w:t>запрещено</w:t>
            </w:r>
            <w:r w:rsidRPr="00482389">
              <w:rPr>
                <w:bCs/>
              </w:rPr>
              <w:t>.</w:t>
            </w:r>
          </w:p>
        </w:tc>
      </w:tr>
      <w:tr w:rsidR="00C4479B" w:rsidRPr="00FC769B" w14:paraId="43716182" w14:textId="77777777" w:rsidTr="009F2E65">
        <w:tblPrEx>
          <w:tblLook w:val="0000" w:firstRow="0" w:lastRow="0" w:firstColumn="0" w:lastColumn="0" w:noHBand="0" w:noVBand="0"/>
        </w:tblPrEx>
        <w:trPr>
          <w:trHeight w:val="526"/>
        </w:trPr>
        <w:tc>
          <w:tcPr>
            <w:tcW w:w="262" w:type="pct"/>
          </w:tcPr>
          <w:p w14:paraId="09BDDB17" w14:textId="5CCB8320" w:rsidR="00C4479B" w:rsidRDefault="00C4479B" w:rsidP="00C4479B">
            <w:pPr>
              <w:jc w:val="center"/>
            </w:pPr>
            <w:r>
              <w:t>1</w:t>
            </w:r>
            <w:r w:rsidR="009F2E65">
              <w:rPr>
                <w:lang w:val="en-US"/>
              </w:rPr>
              <w:t>1</w:t>
            </w:r>
            <w:r>
              <w:t>.</w:t>
            </w:r>
          </w:p>
        </w:tc>
        <w:tc>
          <w:tcPr>
            <w:tcW w:w="1243" w:type="pct"/>
          </w:tcPr>
          <w:p w14:paraId="538AC0E5" w14:textId="40F50783" w:rsidR="00C4479B" w:rsidRDefault="004A41FB" w:rsidP="00C4479B">
            <w:r>
              <w:t xml:space="preserve">Экологические требования </w:t>
            </w:r>
          </w:p>
        </w:tc>
        <w:tc>
          <w:tcPr>
            <w:tcW w:w="3495" w:type="pct"/>
          </w:tcPr>
          <w:p w14:paraId="0D16EC3C" w14:textId="661FBA4A" w:rsidR="00C4479B" w:rsidRPr="00482389" w:rsidRDefault="008F3705" w:rsidP="00482389">
            <w:pPr>
              <w:spacing w:line="276" w:lineRule="auto"/>
              <w:contextualSpacing/>
            </w:pPr>
            <w:r>
              <w:t>Оборудование должно соответствовать всем требованиям законодательства Кыргызской Республики и/или ЕАЭС.</w:t>
            </w:r>
          </w:p>
        </w:tc>
      </w:tr>
      <w:tr w:rsidR="00A320D2" w:rsidRPr="00FC769B" w14:paraId="60057178" w14:textId="77777777" w:rsidTr="009F2E65">
        <w:tblPrEx>
          <w:tblLook w:val="0000" w:firstRow="0" w:lastRow="0" w:firstColumn="0" w:lastColumn="0" w:noHBand="0" w:noVBand="0"/>
        </w:tblPrEx>
        <w:trPr>
          <w:trHeight w:val="526"/>
        </w:trPr>
        <w:tc>
          <w:tcPr>
            <w:tcW w:w="262" w:type="pct"/>
          </w:tcPr>
          <w:p w14:paraId="7E99E796" w14:textId="7F53E11A" w:rsidR="00A320D2" w:rsidRPr="009F2E65" w:rsidRDefault="00A320D2" w:rsidP="00C4479B">
            <w:pPr>
              <w:jc w:val="center"/>
              <w:rPr>
                <w:lang w:val="en-US"/>
              </w:rPr>
            </w:pPr>
            <w:r>
              <w:t>1</w:t>
            </w:r>
            <w:r w:rsidR="009F2E65" w:rsidRPr="009F2E65">
              <w:t>2</w:t>
            </w:r>
            <w:r w:rsidR="009F2E65">
              <w:rPr>
                <w:lang w:val="en-US"/>
              </w:rPr>
              <w:t>.</w:t>
            </w:r>
          </w:p>
        </w:tc>
        <w:tc>
          <w:tcPr>
            <w:tcW w:w="1243" w:type="pct"/>
          </w:tcPr>
          <w:p w14:paraId="7156605F" w14:textId="19445F82" w:rsidR="00A320D2" w:rsidRDefault="004A41FB" w:rsidP="00C4479B">
            <w:r>
              <w:t xml:space="preserve">Безопасность </w:t>
            </w:r>
          </w:p>
        </w:tc>
        <w:tc>
          <w:tcPr>
            <w:tcW w:w="3495" w:type="pct"/>
          </w:tcPr>
          <w:p w14:paraId="181A5792" w14:textId="3F9B5258" w:rsidR="008F3705" w:rsidRDefault="008F3705" w:rsidP="008F3705">
            <w:pPr>
              <w:pStyle w:val="a5"/>
              <w:numPr>
                <w:ilvl w:val="0"/>
                <w:numId w:val="31"/>
              </w:numPr>
              <w:spacing w:after="160" w:line="276" w:lineRule="auto"/>
              <w:ind w:left="258" w:hanging="270"/>
              <w:contextualSpacing/>
              <w:rPr>
                <w:rFonts w:eastAsia="Times New Roman"/>
                <w:lang w:val="ru-RU" w:eastAsia="ru-RU"/>
              </w:rPr>
            </w:pPr>
            <w:r>
              <w:rPr>
                <w:rFonts w:eastAsia="Times New Roman"/>
                <w:lang w:val="ru-RU" w:eastAsia="ru-RU"/>
              </w:rPr>
              <w:t>Погрузчик</w:t>
            </w:r>
            <w:r w:rsidRPr="007E4322">
              <w:rPr>
                <w:rFonts w:eastAsia="Times New Roman"/>
                <w:lang w:val="ru-RU" w:eastAsia="ru-RU"/>
              </w:rPr>
              <w:t xml:space="preserve"> </w:t>
            </w:r>
            <w:r w:rsidRPr="003D09D6">
              <w:rPr>
                <w:rFonts w:eastAsia="Times New Roman"/>
                <w:lang w:val="ru-RU" w:eastAsia="ru-RU"/>
              </w:rPr>
              <w:t>должен соответствовать требованиям безопасности, установленным действующим законодательством КР</w:t>
            </w:r>
            <w:r>
              <w:rPr>
                <w:rFonts w:eastAsia="Times New Roman"/>
                <w:lang w:val="ru-RU" w:eastAsia="ru-RU"/>
              </w:rPr>
              <w:t xml:space="preserve"> и/или ЕАЭС</w:t>
            </w:r>
            <w:r w:rsidRPr="003D09D6">
              <w:rPr>
                <w:rFonts w:eastAsia="Times New Roman"/>
                <w:lang w:val="ru-RU" w:eastAsia="ru-RU"/>
              </w:rPr>
              <w:t>.</w:t>
            </w:r>
          </w:p>
          <w:p w14:paraId="19BC1885" w14:textId="0F7BB6A3" w:rsidR="00A320D2" w:rsidRPr="008F3705" w:rsidRDefault="008F3705" w:rsidP="008F3705">
            <w:pPr>
              <w:pStyle w:val="a5"/>
              <w:numPr>
                <w:ilvl w:val="0"/>
                <w:numId w:val="31"/>
              </w:numPr>
              <w:spacing w:after="160" w:line="276" w:lineRule="auto"/>
              <w:ind w:left="258" w:hanging="270"/>
              <w:contextualSpacing/>
              <w:rPr>
                <w:rFonts w:eastAsia="Times New Roman"/>
                <w:lang w:val="ru-RU" w:eastAsia="ru-RU"/>
              </w:rPr>
            </w:pPr>
            <w:r w:rsidRPr="008F3705">
              <w:rPr>
                <w:lang w:val="ru-RU"/>
              </w:rPr>
              <w:t>Все работы должны проводиться согласно законодательству КР в части охраны труда и промышленной безопасности.</w:t>
            </w:r>
          </w:p>
        </w:tc>
      </w:tr>
      <w:bookmarkEnd w:id="0"/>
    </w:tbl>
    <w:p w14:paraId="221359B6" w14:textId="77777777" w:rsidR="0006484E" w:rsidRPr="00455DC9" w:rsidRDefault="0006484E" w:rsidP="002814F5">
      <w:pPr>
        <w:rPr>
          <w:b/>
        </w:rPr>
      </w:pPr>
    </w:p>
    <w:p w14:paraId="7DB6869D" w14:textId="77777777" w:rsidR="002814F5" w:rsidRDefault="002814F5" w:rsidP="002814F5"/>
    <w:p w14:paraId="29C3328E" w14:textId="77777777" w:rsidR="001E416F" w:rsidRDefault="001E416F" w:rsidP="001E416F">
      <w:pPr>
        <w:ind w:left="2832" w:firstLine="708"/>
        <w:jc w:val="center"/>
      </w:pPr>
    </w:p>
    <w:p w14:paraId="39847E11" w14:textId="77777777" w:rsidR="001E416F" w:rsidRDefault="001E416F" w:rsidP="001E416F">
      <w:pPr>
        <w:ind w:left="2832" w:firstLine="708"/>
        <w:jc w:val="center"/>
      </w:pPr>
    </w:p>
    <w:p w14:paraId="336C376C" w14:textId="77777777" w:rsidR="001E416F" w:rsidRDefault="001E416F" w:rsidP="001E416F">
      <w:pPr>
        <w:ind w:left="2832" w:firstLine="708"/>
        <w:jc w:val="center"/>
      </w:pPr>
    </w:p>
    <w:p w14:paraId="0EC6BE22" w14:textId="77777777" w:rsidR="001E416F" w:rsidRDefault="001E416F" w:rsidP="001E416F">
      <w:pPr>
        <w:ind w:left="2832" w:firstLine="708"/>
        <w:jc w:val="center"/>
      </w:pPr>
    </w:p>
    <w:p w14:paraId="2C3BB67F" w14:textId="77777777" w:rsidR="001E416F" w:rsidRDefault="001E416F" w:rsidP="001E416F">
      <w:pPr>
        <w:ind w:left="2832" w:firstLine="708"/>
        <w:jc w:val="center"/>
      </w:pPr>
    </w:p>
    <w:p w14:paraId="4B9AE96C" w14:textId="77777777" w:rsidR="001E416F" w:rsidRDefault="001E416F" w:rsidP="001E416F">
      <w:pPr>
        <w:ind w:left="2832" w:firstLine="708"/>
        <w:jc w:val="center"/>
      </w:pPr>
    </w:p>
    <w:p w14:paraId="57248EBA" w14:textId="77777777" w:rsidR="001E416F" w:rsidRDefault="001E416F" w:rsidP="001E416F">
      <w:pPr>
        <w:ind w:left="2832" w:firstLine="708"/>
        <w:jc w:val="center"/>
      </w:pPr>
    </w:p>
    <w:p w14:paraId="5FD8B5F4" w14:textId="77777777" w:rsidR="001E416F" w:rsidRDefault="001E416F" w:rsidP="001E416F">
      <w:pPr>
        <w:ind w:left="2832" w:firstLine="708"/>
        <w:jc w:val="center"/>
      </w:pPr>
    </w:p>
    <w:p w14:paraId="1B6221B0" w14:textId="77777777" w:rsidR="001E416F" w:rsidRDefault="001E416F" w:rsidP="001E416F">
      <w:pPr>
        <w:ind w:left="2832" w:firstLine="708"/>
        <w:jc w:val="center"/>
      </w:pPr>
    </w:p>
    <w:p w14:paraId="5616895A" w14:textId="77777777" w:rsidR="001E416F" w:rsidRDefault="001E416F" w:rsidP="001E416F">
      <w:pPr>
        <w:ind w:left="2832" w:firstLine="708"/>
        <w:jc w:val="center"/>
      </w:pPr>
    </w:p>
    <w:p w14:paraId="4FF0D58F" w14:textId="77777777" w:rsidR="001E416F" w:rsidRDefault="001E416F" w:rsidP="001E416F">
      <w:pPr>
        <w:ind w:left="2832" w:firstLine="708"/>
        <w:jc w:val="center"/>
      </w:pPr>
    </w:p>
    <w:p w14:paraId="0B418AE2" w14:textId="77777777" w:rsidR="001E416F" w:rsidRDefault="001E416F" w:rsidP="001E416F">
      <w:pPr>
        <w:ind w:left="2832" w:firstLine="708"/>
        <w:jc w:val="center"/>
      </w:pPr>
    </w:p>
    <w:p w14:paraId="27E7DD91" w14:textId="77777777" w:rsidR="001E416F" w:rsidRDefault="001E416F" w:rsidP="001E416F">
      <w:pPr>
        <w:ind w:left="2832" w:firstLine="708"/>
        <w:jc w:val="center"/>
      </w:pPr>
    </w:p>
    <w:p w14:paraId="7F0BE08D" w14:textId="77777777" w:rsidR="001E416F" w:rsidRDefault="001E416F" w:rsidP="001E416F">
      <w:pPr>
        <w:ind w:left="2832" w:firstLine="708"/>
        <w:jc w:val="center"/>
      </w:pPr>
    </w:p>
    <w:p w14:paraId="2DA8B280" w14:textId="77777777" w:rsidR="001E416F" w:rsidRDefault="001E416F" w:rsidP="001E416F">
      <w:pPr>
        <w:ind w:left="2832" w:firstLine="708"/>
        <w:jc w:val="center"/>
      </w:pPr>
    </w:p>
    <w:p w14:paraId="66079099" w14:textId="77777777" w:rsidR="001E416F" w:rsidRDefault="001E416F" w:rsidP="001E416F">
      <w:pPr>
        <w:ind w:left="2832" w:firstLine="708"/>
        <w:jc w:val="center"/>
      </w:pPr>
    </w:p>
    <w:p w14:paraId="6D80BB5F" w14:textId="77777777" w:rsidR="001E416F" w:rsidRDefault="001E416F" w:rsidP="001E416F">
      <w:pPr>
        <w:ind w:left="2832" w:firstLine="708"/>
        <w:jc w:val="center"/>
      </w:pPr>
    </w:p>
    <w:p w14:paraId="153E372E" w14:textId="77777777" w:rsidR="001E416F" w:rsidRDefault="001E416F" w:rsidP="001E416F">
      <w:pPr>
        <w:ind w:left="2832" w:firstLine="708"/>
        <w:jc w:val="center"/>
      </w:pPr>
    </w:p>
    <w:p w14:paraId="3460837B" w14:textId="6C79BC6B" w:rsidR="001E416F" w:rsidRPr="00D11F7E" w:rsidRDefault="001E416F" w:rsidP="001E416F">
      <w:pPr>
        <w:ind w:left="2832" w:firstLine="708"/>
        <w:jc w:val="center"/>
        <w:rPr>
          <w:sz w:val="18"/>
          <w:szCs w:val="18"/>
        </w:rPr>
      </w:pPr>
      <w:r w:rsidRPr="00D11F7E">
        <w:t xml:space="preserve">   </w:t>
      </w:r>
    </w:p>
    <w:p w14:paraId="75A0E690" w14:textId="77777777" w:rsidR="001E416F" w:rsidRPr="00D11F7E" w:rsidRDefault="001E416F" w:rsidP="001E416F">
      <w:pPr>
        <w:jc w:val="center"/>
        <w:rPr>
          <w:b/>
        </w:rPr>
      </w:pPr>
      <w:r>
        <w:rPr>
          <w:noProof/>
        </w:rPr>
        <w:lastRenderedPageBreak/>
        <w:drawing>
          <wp:anchor distT="0" distB="0" distL="114300" distR="114300" simplePos="0" relativeHeight="251663360" behindDoc="0" locked="0" layoutInCell="1" allowOverlap="1" wp14:anchorId="3307A76E" wp14:editId="15C05399">
            <wp:simplePos x="0" y="0"/>
            <wp:positionH relativeFrom="column">
              <wp:posOffset>0</wp:posOffset>
            </wp:positionH>
            <wp:positionV relativeFrom="paragraph">
              <wp:posOffset>-635</wp:posOffset>
            </wp:positionV>
            <wp:extent cx="954156" cy="954156"/>
            <wp:effectExtent l="0" t="0" r="0" b="0"/>
            <wp:wrapNone/>
            <wp:docPr id="463136344" name="Picture 1" descr="Изображение выглядит как логотип, символ, Шрифт, Графика&#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136344" name="Picture 1" descr="Изображение выглядит как логотип, символ, Шрифт, Графика&#10;&#10;Содержимое, созданное искусственным интеллектом, может быть неверным."/>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961198" cy="96119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BA1D32" w14:textId="77777777" w:rsidR="001E416F" w:rsidRPr="00D11F7E" w:rsidRDefault="001E416F" w:rsidP="001E416F">
      <w:pPr>
        <w:jc w:val="right"/>
        <w:rPr>
          <w:b/>
        </w:rPr>
      </w:pPr>
    </w:p>
    <w:p w14:paraId="56FEDCCE" w14:textId="77777777" w:rsidR="001E416F" w:rsidRPr="00D11F7E" w:rsidRDefault="001E416F" w:rsidP="001E416F">
      <w:pPr>
        <w:jc w:val="right"/>
        <w:rPr>
          <w:b/>
        </w:rPr>
      </w:pPr>
    </w:p>
    <w:p w14:paraId="0A69BC48" w14:textId="77777777" w:rsidR="001E416F" w:rsidRPr="00D11F7E" w:rsidRDefault="001E416F" w:rsidP="001E416F">
      <w:pPr>
        <w:jc w:val="right"/>
        <w:rPr>
          <w:b/>
        </w:rPr>
      </w:pPr>
    </w:p>
    <w:p w14:paraId="1568C9C9" w14:textId="77777777" w:rsidR="001E416F" w:rsidRPr="00D11F7E" w:rsidRDefault="001E416F" w:rsidP="001E416F">
      <w:pPr>
        <w:jc w:val="right"/>
        <w:rPr>
          <w:b/>
        </w:rPr>
      </w:pPr>
    </w:p>
    <w:p w14:paraId="7011DD43" w14:textId="77777777" w:rsidR="001E416F" w:rsidRPr="00D11F7E" w:rsidRDefault="001E416F" w:rsidP="001E416F">
      <w:pPr>
        <w:rPr>
          <w:b/>
        </w:rPr>
      </w:pPr>
    </w:p>
    <w:p w14:paraId="09717962" w14:textId="77777777" w:rsidR="001E416F" w:rsidRPr="00D11F7E" w:rsidRDefault="001E416F" w:rsidP="001E416F">
      <w:pPr>
        <w:jc w:val="center"/>
        <w:rPr>
          <w:b/>
        </w:rPr>
      </w:pPr>
    </w:p>
    <w:p w14:paraId="614A6C28" w14:textId="77777777" w:rsidR="001E416F" w:rsidRPr="00D11F7E" w:rsidRDefault="001E416F" w:rsidP="001E416F">
      <w:pPr>
        <w:jc w:val="center"/>
        <w:rPr>
          <w:b/>
        </w:rPr>
      </w:pPr>
    </w:p>
    <w:p w14:paraId="7F242646" w14:textId="77777777" w:rsidR="001E416F" w:rsidRPr="00565A56" w:rsidRDefault="001E416F" w:rsidP="001E416F">
      <w:pPr>
        <w:jc w:val="center"/>
        <w:rPr>
          <w:b/>
          <w:lang w:val="en-US"/>
        </w:rPr>
      </w:pPr>
      <w:r w:rsidRPr="00FC769B">
        <w:rPr>
          <w:b/>
          <w:lang w:val="en"/>
        </w:rPr>
        <w:t>TERMS OF REFERENCE</w:t>
      </w:r>
    </w:p>
    <w:p w14:paraId="28DD5347" w14:textId="77777777" w:rsidR="001E416F" w:rsidRPr="00A233D6" w:rsidRDefault="001E416F" w:rsidP="001E416F">
      <w:pPr>
        <w:jc w:val="center"/>
        <w:rPr>
          <w:bCs/>
          <w:lang w:val="en-US"/>
        </w:rPr>
      </w:pPr>
      <w:r w:rsidRPr="00C65190">
        <w:rPr>
          <w:bCs/>
          <w:lang w:val="en"/>
        </w:rPr>
        <w:t>for the purchase of a 15-ton forklift truck for</w:t>
      </w:r>
      <w:r>
        <w:rPr>
          <w:bCs/>
          <w:lang w:val="en"/>
        </w:rPr>
        <w:t xml:space="preserve"> </w:t>
      </w:r>
      <w:r w:rsidRPr="00C65190">
        <w:rPr>
          <w:bCs/>
          <w:lang w:val="en"/>
        </w:rPr>
        <w:t>Kumtor Gold Company CJSC</w:t>
      </w:r>
    </w:p>
    <w:p w14:paraId="4DD08A68" w14:textId="77777777" w:rsidR="001E416F" w:rsidRPr="00A233D6" w:rsidRDefault="001E416F" w:rsidP="001E416F">
      <w:pPr>
        <w:rPr>
          <w:lang w:val="en-US"/>
        </w:rPr>
      </w:pPr>
    </w:p>
    <w:tbl>
      <w:tblPr>
        <w:tblW w:w="5488"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588"/>
        <w:gridCol w:w="7402"/>
      </w:tblGrid>
      <w:tr w:rsidR="001E416F" w14:paraId="2CB7DDBA" w14:textId="77777777" w:rsidTr="00EB5DB7">
        <w:tc>
          <w:tcPr>
            <w:tcW w:w="262" w:type="pct"/>
          </w:tcPr>
          <w:p w14:paraId="545A99C9" w14:textId="77777777" w:rsidR="001E416F" w:rsidRPr="00FC769B" w:rsidRDefault="001E416F" w:rsidP="00EB5DB7">
            <w:pPr>
              <w:jc w:val="center"/>
              <w:rPr>
                <w:b/>
              </w:rPr>
            </w:pPr>
            <w:r w:rsidRPr="00FC769B">
              <w:rPr>
                <w:b/>
                <w:lang w:val="en"/>
              </w:rPr>
              <w:t>Item</w:t>
            </w:r>
          </w:p>
          <w:p w14:paraId="32CAA457" w14:textId="77777777" w:rsidR="001E416F" w:rsidRPr="00FC769B" w:rsidRDefault="001E416F" w:rsidP="00EB5DB7">
            <w:pPr>
              <w:jc w:val="center"/>
              <w:rPr>
                <w:b/>
              </w:rPr>
            </w:pPr>
            <w:r w:rsidRPr="00FC769B">
              <w:rPr>
                <w:b/>
                <w:lang w:val="en"/>
              </w:rPr>
              <w:t>№</w:t>
            </w:r>
          </w:p>
        </w:tc>
        <w:tc>
          <w:tcPr>
            <w:tcW w:w="1243" w:type="pct"/>
          </w:tcPr>
          <w:p w14:paraId="230F5BCC" w14:textId="77777777" w:rsidR="001E416F" w:rsidRPr="00565A56" w:rsidRDefault="001E416F" w:rsidP="00EB5DB7">
            <w:pPr>
              <w:jc w:val="center"/>
              <w:rPr>
                <w:b/>
                <w:lang w:val="en-US"/>
              </w:rPr>
            </w:pPr>
            <w:r w:rsidRPr="00FC769B">
              <w:rPr>
                <w:b/>
                <w:lang w:val="en"/>
              </w:rPr>
              <w:t>List of basic</w:t>
            </w:r>
            <w:r>
              <w:rPr>
                <w:b/>
                <w:lang w:val="en"/>
              </w:rPr>
              <w:t xml:space="preserve"> </w:t>
            </w:r>
            <w:r w:rsidRPr="00FC769B">
              <w:rPr>
                <w:b/>
                <w:lang w:val="en"/>
              </w:rPr>
              <w:t>data and requirements</w:t>
            </w:r>
          </w:p>
        </w:tc>
        <w:tc>
          <w:tcPr>
            <w:tcW w:w="3495" w:type="pct"/>
          </w:tcPr>
          <w:p w14:paraId="1F4171CF" w14:textId="77777777" w:rsidR="001E416F" w:rsidRPr="00FC769B" w:rsidRDefault="001E416F" w:rsidP="00EB5DB7">
            <w:pPr>
              <w:jc w:val="center"/>
              <w:rPr>
                <w:b/>
              </w:rPr>
            </w:pPr>
            <w:r w:rsidRPr="00FC769B">
              <w:rPr>
                <w:b/>
                <w:lang w:val="en"/>
              </w:rPr>
              <w:t>Basic data and requirements</w:t>
            </w:r>
          </w:p>
        </w:tc>
      </w:tr>
      <w:tr w:rsidR="001E416F" w:rsidRPr="00D11F7E" w14:paraId="26B35963" w14:textId="77777777" w:rsidTr="00EB5DB7">
        <w:trPr>
          <w:trHeight w:val="436"/>
        </w:trPr>
        <w:tc>
          <w:tcPr>
            <w:tcW w:w="262" w:type="pct"/>
          </w:tcPr>
          <w:p w14:paraId="24C20602" w14:textId="77777777" w:rsidR="001E416F" w:rsidRPr="00FC769B" w:rsidRDefault="001E416F" w:rsidP="00EB5DB7">
            <w:pPr>
              <w:jc w:val="center"/>
            </w:pPr>
            <w:r w:rsidRPr="00FC769B">
              <w:rPr>
                <w:lang w:val="en"/>
              </w:rPr>
              <w:t>1.</w:t>
            </w:r>
          </w:p>
        </w:tc>
        <w:tc>
          <w:tcPr>
            <w:tcW w:w="1243" w:type="pct"/>
          </w:tcPr>
          <w:p w14:paraId="426D419C" w14:textId="77777777" w:rsidR="001E416F" w:rsidRPr="00CB4860" w:rsidRDefault="001E416F" w:rsidP="00EB5DB7">
            <w:r w:rsidRPr="00FC769B">
              <w:rPr>
                <w:lang w:val="en"/>
              </w:rPr>
              <w:t>Delivery Location</w:t>
            </w:r>
          </w:p>
        </w:tc>
        <w:tc>
          <w:tcPr>
            <w:tcW w:w="3495" w:type="pct"/>
          </w:tcPr>
          <w:p w14:paraId="747AD110" w14:textId="77777777" w:rsidR="001E416F" w:rsidRPr="00565A56" w:rsidRDefault="001E416F" w:rsidP="00EB5DB7">
            <w:pPr>
              <w:rPr>
                <w:lang w:val="en-US"/>
              </w:rPr>
            </w:pPr>
            <w:r w:rsidRPr="008F0EA3">
              <w:rPr>
                <w:lang w:val="en"/>
              </w:rPr>
              <w:t>9 Naryn highway, Balykchy, Kyrgyz Republic</w:t>
            </w:r>
            <w:r>
              <w:rPr>
                <w:lang w:val="en"/>
              </w:rPr>
              <w:t>.</w:t>
            </w:r>
          </w:p>
        </w:tc>
      </w:tr>
      <w:tr w:rsidR="001E416F" w14:paraId="55093354" w14:textId="77777777" w:rsidTr="00EB5DB7">
        <w:tblPrEx>
          <w:tblLook w:val="0000" w:firstRow="0" w:lastRow="0" w:firstColumn="0" w:lastColumn="0" w:noHBand="0" w:noVBand="0"/>
        </w:tblPrEx>
        <w:trPr>
          <w:trHeight w:val="379"/>
        </w:trPr>
        <w:tc>
          <w:tcPr>
            <w:tcW w:w="262" w:type="pct"/>
          </w:tcPr>
          <w:p w14:paraId="4978E722" w14:textId="77777777" w:rsidR="001E416F" w:rsidRPr="00FC769B" w:rsidRDefault="001E416F" w:rsidP="00EB5DB7">
            <w:pPr>
              <w:jc w:val="center"/>
            </w:pPr>
            <w:r w:rsidRPr="00FC769B">
              <w:rPr>
                <w:lang w:val="en"/>
              </w:rPr>
              <w:t>2.</w:t>
            </w:r>
          </w:p>
        </w:tc>
        <w:tc>
          <w:tcPr>
            <w:tcW w:w="1243" w:type="pct"/>
          </w:tcPr>
          <w:p w14:paraId="3E47D7B9" w14:textId="77777777" w:rsidR="001E416F" w:rsidRPr="00FC769B" w:rsidRDefault="001E416F" w:rsidP="00EB5DB7">
            <w:r w:rsidRPr="00FC769B">
              <w:rPr>
                <w:lang w:val="en"/>
              </w:rPr>
              <w:t xml:space="preserve">Client </w:t>
            </w:r>
          </w:p>
        </w:tc>
        <w:tc>
          <w:tcPr>
            <w:tcW w:w="3495" w:type="pct"/>
          </w:tcPr>
          <w:p w14:paraId="652B9BE9" w14:textId="77777777" w:rsidR="001E416F" w:rsidRPr="00FC769B" w:rsidRDefault="001E416F" w:rsidP="00EB5DB7">
            <w:r w:rsidRPr="00FC769B">
              <w:rPr>
                <w:lang w:val="en"/>
              </w:rPr>
              <w:t>Kumtor Gold Company CJSC</w:t>
            </w:r>
          </w:p>
        </w:tc>
      </w:tr>
      <w:tr w:rsidR="001E416F" w:rsidRPr="00D11F7E" w14:paraId="0219A6C2" w14:textId="77777777" w:rsidTr="00EB5DB7">
        <w:tblPrEx>
          <w:tblLook w:val="0000" w:firstRow="0" w:lastRow="0" w:firstColumn="0" w:lastColumn="0" w:noHBand="0" w:noVBand="0"/>
        </w:tblPrEx>
        <w:trPr>
          <w:trHeight w:val="458"/>
        </w:trPr>
        <w:tc>
          <w:tcPr>
            <w:tcW w:w="262" w:type="pct"/>
          </w:tcPr>
          <w:p w14:paraId="5D02F6C1" w14:textId="77777777" w:rsidR="001E416F" w:rsidRPr="00FC769B" w:rsidRDefault="001E416F" w:rsidP="00EB5DB7">
            <w:pPr>
              <w:jc w:val="center"/>
            </w:pPr>
            <w:r>
              <w:rPr>
                <w:lang w:val="en"/>
              </w:rPr>
              <w:t>3.</w:t>
            </w:r>
          </w:p>
        </w:tc>
        <w:tc>
          <w:tcPr>
            <w:tcW w:w="1243" w:type="pct"/>
          </w:tcPr>
          <w:p w14:paraId="55C130C4" w14:textId="77777777" w:rsidR="001E416F" w:rsidRPr="00FC769B" w:rsidRDefault="001E416F" w:rsidP="00EB5DB7">
            <w:r>
              <w:rPr>
                <w:lang w:val="en"/>
              </w:rPr>
              <w:t>Contractor</w:t>
            </w:r>
          </w:p>
        </w:tc>
        <w:tc>
          <w:tcPr>
            <w:tcW w:w="3495" w:type="pct"/>
          </w:tcPr>
          <w:p w14:paraId="6F78A332" w14:textId="77777777" w:rsidR="001E416F" w:rsidRPr="00565A56" w:rsidRDefault="001E416F" w:rsidP="00EB5DB7">
            <w:pPr>
              <w:rPr>
                <w:lang w:val="en-US"/>
              </w:rPr>
            </w:pPr>
            <w:r w:rsidRPr="00C4479B">
              <w:rPr>
                <w:lang w:val="en"/>
              </w:rPr>
              <w:t>To be selected according to the competition results.</w:t>
            </w:r>
          </w:p>
        </w:tc>
      </w:tr>
      <w:tr w:rsidR="001E416F" w:rsidRPr="00D11F7E" w14:paraId="50F89DC8" w14:textId="77777777" w:rsidTr="00EB5DB7">
        <w:tblPrEx>
          <w:tblLook w:val="0000" w:firstRow="0" w:lastRow="0" w:firstColumn="0" w:lastColumn="0" w:noHBand="0" w:noVBand="0"/>
        </w:tblPrEx>
        <w:trPr>
          <w:trHeight w:val="629"/>
        </w:trPr>
        <w:tc>
          <w:tcPr>
            <w:tcW w:w="262" w:type="pct"/>
          </w:tcPr>
          <w:p w14:paraId="2D1F220A" w14:textId="77777777" w:rsidR="001E416F" w:rsidRDefault="001E416F" w:rsidP="00EB5DB7">
            <w:pPr>
              <w:jc w:val="center"/>
            </w:pPr>
            <w:r>
              <w:rPr>
                <w:lang w:val="en"/>
              </w:rPr>
              <w:t>4.</w:t>
            </w:r>
          </w:p>
        </w:tc>
        <w:tc>
          <w:tcPr>
            <w:tcW w:w="1243" w:type="pct"/>
          </w:tcPr>
          <w:p w14:paraId="1E69B101" w14:textId="77777777" w:rsidR="001E416F" w:rsidRDefault="001E416F" w:rsidP="00EB5DB7">
            <w:r>
              <w:rPr>
                <w:lang w:val="en"/>
              </w:rPr>
              <w:t xml:space="preserve">General provision  </w:t>
            </w:r>
          </w:p>
        </w:tc>
        <w:tc>
          <w:tcPr>
            <w:tcW w:w="3495" w:type="pct"/>
          </w:tcPr>
          <w:p w14:paraId="57B835E6" w14:textId="77777777" w:rsidR="001E416F" w:rsidRPr="00565A56" w:rsidRDefault="001E416F" w:rsidP="00EB5DB7">
            <w:pPr>
              <w:jc w:val="both"/>
              <w:rPr>
                <w:lang w:val="en-US"/>
              </w:rPr>
            </w:pPr>
            <w:r>
              <w:rPr>
                <w:lang w:val="en"/>
              </w:rPr>
              <w:t>The subject of these Terms of Reference is the purchase of a 15-ton forklift truck.</w:t>
            </w:r>
          </w:p>
        </w:tc>
      </w:tr>
      <w:tr w:rsidR="001E416F" w:rsidRPr="00D11F7E" w14:paraId="39BBF157" w14:textId="77777777" w:rsidTr="00EB5DB7">
        <w:tblPrEx>
          <w:tblLook w:val="0000" w:firstRow="0" w:lastRow="0" w:firstColumn="0" w:lastColumn="0" w:noHBand="0" w:noVBand="0"/>
        </w:tblPrEx>
        <w:trPr>
          <w:trHeight w:val="2852"/>
        </w:trPr>
        <w:tc>
          <w:tcPr>
            <w:tcW w:w="262" w:type="pct"/>
          </w:tcPr>
          <w:p w14:paraId="6CC9EAB4" w14:textId="77777777" w:rsidR="001E416F" w:rsidRPr="00FC769B" w:rsidRDefault="001E416F" w:rsidP="00EB5DB7">
            <w:pPr>
              <w:jc w:val="center"/>
            </w:pPr>
            <w:r>
              <w:rPr>
                <w:lang w:val="en"/>
              </w:rPr>
              <w:t>5.</w:t>
            </w:r>
          </w:p>
        </w:tc>
        <w:tc>
          <w:tcPr>
            <w:tcW w:w="1243" w:type="pct"/>
          </w:tcPr>
          <w:p w14:paraId="193DEE8F" w14:textId="77777777" w:rsidR="001E416F" w:rsidRPr="00B767A5" w:rsidRDefault="001E416F" w:rsidP="00EB5DB7">
            <w:r>
              <w:rPr>
                <w:lang w:val="en"/>
              </w:rPr>
              <w:t xml:space="preserve">Requirements for the equipment </w:t>
            </w:r>
          </w:p>
        </w:tc>
        <w:tc>
          <w:tcPr>
            <w:tcW w:w="3495" w:type="pct"/>
          </w:tcPr>
          <w:p w14:paraId="77F59E77" w14:textId="77777777" w:rsidR="001E416F" w:rsidRPr="00565A56" w:rsidRDefault="001E416F" w:rsidP="00EB5DB7">
            <w:pPr>
              <w:pStyle w:val="a5"/>
              <w:numPr>
                <w:ilvl w:val="0"/>
                <w:numId w:val="42"/>
              </w:numPr>
              <w:tabs>
                <w:tab w:val="left" w:pos="709"/>
              </w:tabs>
              <w:autoSpaceDE w:val="0"/>
              <w:autoSpaceDN w:val="0"/>
              <w:adjustRightInd w:val="0"/>
              <w:jc w:val="both"/>
            </w:pPr>
            <w:r>
              <w:rPr>
                <w:lang w:val="en"/>
              </w:rPr>
              <w:t xml:space="preserve">The supplied 15-ton forklift truck (hereinafter referred to as the truck) shall be new, not used. </w:t>
            </w:r>
          </w:p>
          <w:p w14:paraId="24CD361D" w14:textId="77777777" w:rsidR="001E416F" w:rsidRPr="00565A56" w:rsidRDefault="001E416F" w:rsidP="00EB5DB7">
            <w:pPr>
              <w:pStyle w:val="a5"/>
              <w:tabs>
                <w:tab w:val="left" w:pos="709"/>
              </w:tabs>
              <w:autoSpaceDE w:val="0"/>
              <w:autoSpaceDN w:val="0"/>
              <w:adjustRightInd w:val="0"/>
              <w:ind w:left="360"/>
              <w:jc w:val="both"/>
            </w:pPr>
            <w:r>
              <w:rPr>
                <w:lang w:val="en"/>
              </w:rPr>
              <w:t xml:space="preserve">Type: loader. </w:t>
            </w:r>
          </w:p>
          <w:p w14:paraId="6FA1CC2D" w14:textId="77777777" w:rsidR="001E416F" w:rsidRPr="00565A56" w:rsidRDefault="001E416F" w:rsidP="00EB5DB7">
            <w:pPr>
              <w:pStyle w:val="a5"/>
              <w:tabs>
                <w:tab w:val="left" w:pos="709"/>
              </w:tabs>
              <w:autoSpaceDE w:val="0"/>
              <w:autoSpaceDN w:val="0"/>
              <w:adjustRightInd w:val="0"/>
              <w:ind w:left="360"/>
              <w:jc w:val="both"/>
            </w:pPr>
            <w:r>
              <w:rPr>
                <w:lang w:val="en"/>
              </w:rPr>
              <w:t>Purpose: loading and unloading operations, and load movement.</w:t>
            </w:r>
          </w:p>
          <w:p w14:paraId="2D22CBCA" w14:textId="77777777" w:rsidR="001E416F" w:rsidRPr="00565A56" w:rsidRDefault="001E416F" w:rsidP="00EB5DB7">
            <w:pPr>
              <w:pStyle w:val="a5"/>
              <w:tabs>
                <w:tab w:val="left" w:pos="709"/>
              </w:tabs>
              <w:autoSpaceDE w:val="0"/>
              <w:autoSpaceDN w:val="0"/>
              <w:adjustRightInd w:val="0"/>
              <w:ind w:left="360"/>
              <w:jc w:val="both"/>
            </w:pPr>
            <w:r>
              <w:rPr>
                <w:lang w:val="en"/>
              </w:rPr>
              <w:t>The truck will be operated on paved, unpaved, and mountain roads in high altitude conditions above 4,000 m above sea level, with the temperature range from - 35℃ to +40℃.</w:t>
            </w:r>
          </w:p>
          <w:p w14:paraId="2AF0DE86" w14:textId="77777777" w:rsidR="001E416F" w:rsidRPr="00565A56" w:rsidRDefault="001E416F" w:rsidP="00EB5DB7">
            <w:pPr>
              <w:pStyle w:val="a5"/>
              <w:numPr>
                <w:ilvl w:val="0"/>
                <w:numId w:val="42"/>
              </w:numPr>
              <w:tabs>
                <w:tab w:val="left" w:pos="709"/>
              </w:tabs>
              <w:autoSpaceDE w:val="0"/>
              <w:autoSpaceDN w:val="0"/>
              <w:adjustRightInd w:val="0"/>
              <w:jc w:val="both"/>
            </w:pPr>
            <w:r>
              <w:rPr>
                <w:lang w:val="en"/>
              </w:rPr>
              <w:t>The truck shall meet or exceed the requirements of the technical specifications in terms of performance and energy efficiency.</w:t>
            </w:r>
          </w:p>
          <w:p w14:paraId="759581DC" w14:textId="77777777" w:rsidR="001E416F" w:rsidRDefault="001E416F" w:rsidP="00EB5DB7">
            <w:pPr>
              <w:pStyle w:val="a5"/>
              <w:numPr>
                <w:ilvl w:val="0"/>
                <w:numId w:val="42"/>
              </w:numPr>
              <w:tabs>
                <w:tab w:val="left" w:pos="709"/>
              </w:tabs>
              <w:autoSpaceDE w:val="0"/>
              <w:autoSpaceDN w:val="0"/>
              <w:adjustRightInd w:val="0"/>
              <w:jc w:val="both"/>
              <w:rPr>
                <w:lang w:val="ru-RU"/>
              </w:rPr>
            </w:pPr>
            <w:r>
              <w:rPr>
                <w:lang w:val="en"/>
              </w:rPr>
              <w:t>Basic requirements:</w:t>
            </w:r>
          </w:p>
          <w:p w14:paraId="03A3C432"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Load capacity: 15,000 kg.</w:t>
            </w:r>
          </w:p>
          <w:p w14:paraId="3CAA5B9A" w14:textId="5BE6CDFB"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 xml:space="preserve">Operating weight: </w:t>
            </w:r>
            <w:r w:rsidR="00143199">
              <w:rPr>
                <w:lang w:val="ru-RU"/>
              </w:rPr>
              <w:t>18</w:t>
            </w:r>
            <w:r w:rsidRPr="00956147">
              <w:rPr>
                <w:lang w:val="en"/>
              </w:rPr>
              <w:t>,</w:t>
            </w:r>
            <w:r w:rsidR="00143199">
              <w:rPr>
                <w:lang w:val="ru-RU"/>
              </w:rPr>
              <w:t>400</w:t>
            </w:r>
            <w:r w:rsidRPr="00956147">
              <w:rPr>
                <w:lang w:val="en"/>
              </w:rPr>
              <w:t xml:space="preserve"> kg.</w:t>
            </w:r>
          </w:p>
          <w:p w14:paraId="6E88E794" w14:textId="6E41A8F8" w:rsidR="001E416F" w:rsidRPr="00565A56" w:rsidRDefault="001E416F" w:rsidP="00EB5DB7">
            <w:pPr>
              <w:pStyle w:val="a5"/>
              <w:numPr>
                <w:ilvl w:val="1"/>
                <w:numId w:val="42"/>
              </w:numPr>
              <w:tabs>
                <w:tab w:val="left" w:pos="709"/>
              </w:tabs>
              <w:autoSpaceDE w:val="0"/>
              <w:autoSpaceDN w:val="0"/>
              <w:adjustRightInd w:val="0"/>
              <w:jc w:val="both"/>
            </w:pPr>
            <w:r w:rsidRPr="00956147">
              <w:rPr>
                <w:lang w:val="en"/>
              </w:rPr>
              <w:t xml:space="preserve">Overall dimensions (L x W x H): </w:t>
            </w:r>
            <w:r w:rsidR="007B5745" w:rsidRPr="007B5745">
              <w:rPr>
                <w:lang w:val="en"/>
              </w:rPr>
              <w:t xml:space="preserve">6265 x 2560 x 3425 </w:t>
            </w:r>
            <w:r w:rsidRPr="00956147">
              <w:rPr>
                <w:lang w:val="en"/>
              </w:rPr>
              <w:t>mm.</w:t>
            </w:r>
          </w:p>
          <w:p w14:paraId="1529014B" w14:textId="4FA9D039"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Engine power: 14</w:t>
            </w:r>
            <w:r w:rsidR="007B5745">
              <w:rPr>
                <w:lang w:val="ru-RU"/>
              </w:rPr>
              <w:t>2</w:t>
            </w:r>
            <w:r w:rsidRPr="00956147">
              <w:rPr>
                <w:lang w:val="en"/>
              </w:rPr>
              <w:t xml:space="preserve"> kW.</w:t>
            </w:r>
          </w:p>
          <w:p w14:paraId="61235CB5" w14:textId="799340A8" w:rsidR="001E416F" w:rsidRPr="00565A56" w:rsidRDefault="001E416F" w:rsidP="00EB5DB7">
            <w:pPr>
              <w:pStyle w:val="a5"/>
              <w:numPr>
                <w:ilvl w:val="1"/>
                <w:numId w:val="42"/>
              </w:numPr>
              <w:tabs>
                <w:tab w:val="left" w:pos="709"/>
              </w:tabs>
              <w:autoSpaceDE w:val="0"/>
              <w:autoSpaceDN w:val="0"/>
              <w:adjustRightInd w:val="0"/>
              <w:jc w:val="both"/>
            </w:pPr>
            <w:r w:rsidRPr="00956147">
              <w:rPr>
                <w:lang w:val="en"/>
              </w:rPr>
              <w:t xml:space="preserve">Maximum driving speed: </w:t>
            </w:r>
            <w:r w:rsidR="00480A4F" w:rsidRPr="00480A4F">
              <w:rPr>
                <w:lang w:val="en"/>
              </w:rPr>
              <w:t xml:space="preserve">26-28 </w:t>
            </w:r>
            <w:r w:rsidRPr="00956147">
              <w:rPr>
                <w:lang w:val="en"/>
              </w:rPr>
              <w:t>km/h.</w:t>
            </w:r>
          </w:p>
          <w:p w14:paraId="24A86A04" w14:textId="36A776A3"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 xml:space="preserve">Grade-ability: </w:t>
            </w:r>
            <w:r w:rsidR="003327C7" w:rsidRPr="003327C7">
              <w:rPr>
                <w:lang w:val="en"/>
              </w:rPr>
              <w:t>: 36.4% / 40%</w:t>
            </w:r>
            <w:r w:rsidRPr="00956147">
              <w:rPr>
                <w:lang w:val="en"/>
              </w:rPr>
              <w:t>.</w:t>
            </w:r>
          </w:p>
          <w:p w14:paraId="6BF7E242"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Tire type: pneumatic.</w:t>
            </w:r>
          </w:p>
          <w:p w14:paraId="1FAFF0C5"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Fork sizes: 1,820</w:t>
            </w:r>
            <w:r>
              <w:rPr>
                <w:lang w:val="en"/>
              </w:rPr>
              <w:t xml:space="preserve"> </w:t>
            </w:r>
            <w:r w:rsidRPr="00956147">
              <w:rPr>
                <w:lang w:val="en"/>
              </w:rPr>
              <w:t>×</w:t>
            </w:r>
            <w:r>
              <w:rPr>
                <w:lang w:val="en"/>
              </w:rPr>
              <w:t xml:space="preserve"> </w:t>
            </w:r>
            <w:r w:rsidRPr="00956147">
              <w:rPr>
                <w:lang w:val="en"/>
              </w:rPr>
              <w:t>250</w:t>
            </w:r>
            <w:r>
              <w:rPr>
                <w:lang w:val="en"/>
              </w:rPr>
              <w:t xml:space="preserve"> </w:t>
            </w:r>
            <w:r w:rsidRPr="00956147">
              <w:rPr>
                <w:lang w:val="en"/>
              </w:rPr>
              <w:t>×</w:t>
            </w:r>
            <w:r>
              <w:rPr>
                <w:lang w:val="en"/>
              </w:rPr>
              <w:t xml:space="preserve"> </w:t>
            </w:r>
            <w:r w:rsidRPr="00956147">
              <w:rPr>
                <w:lang w:val="en"/>
              </w:rPr>
              <w:t>90 mm.</w:t>
            </w:r>
          </w:p>
          <w:p w14:paraId="3BB47388"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Drive type: diesel.</w:t>
            </w:r>
          </w:p>
          <w:p w14:paraId="14C10A91"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Rotational speed: 2,300 rpm.</w:t>
            </w:r>
          </w:p>
          <w:p w14:paraId="4CBF0E34" w14:textId="7B9DC5D2" w:rsidR="001E416F" w:rsidRPr="00D262D0" w:rsidRDefault="001E416F" w:rsidP="00D262D0">
            <w:pPr>
              <w:pStyle w:val="a5"/>
              <w:numPr>
                <w:ilvl w:val="1"/>
                <w:numId w:val="42"/>
              </w:numPr>
              <w:rPr>
                <w:lang w:val="en"/>
              </w:rPr>
            </w:pPr>
            <w:r w:rsidRPr="00D262D0">
              <w:rPr>
                <w:lang w:val="en"/>
              </w:rPr>
              <w:t xml:space="preserve">Engine model: </w:t>
            </w:r>
            <w:r w:rsidR="00D262D0" w:rsidRPr="00D262D0">
              <w:rPr>
                <w:lang w:val="en"/>
              </w:rPr>
              <w:t>Cummins QSB6.7</w:t>
            </w:r>
          </w:p>
          <w:p w14:paraId="5890BD33" w14:textId="6AC8EF54"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 xml:space="preserve">Ground clearance: </w:t>
            </w:r>
            <w:r w:rsidR="00D262D0">
              <w:rPr>
                <w:lang w:val="ru-RU"/>
              </w:rPr>
              <w:t>250</w:t>
            </w:r>
            <w:r w:rsidRPr="00956147">
              <w:rPr>
                <w:lang w:val="en"/>
              </w:rPr>
              <w:t xml:space="preserve"> mm.</w:t>
            </w:r>
          </w:p>
          <w:p w14:paraId="43B74556" w14:textId="4F88E40B"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 xml:space="preserve">Wheelbase: up </w:t>
            </w:r>
            <w:r w:rsidR="00D262D0">
              <w:rPr>
                <w:lang w:val="ru-RU"/>
              </w:rPr>
              <w:t>3250</w:t>
            </w:r>
            <w:r w:rsidRPr="00956147">
              <w:rPr>
                <w:lang w:val="en"/>
              </w:rPr>
              <w:t xml:space="preserve"> mm.</w:t>
            </w:r>
          </w:p>
          <w:p w14:paraId="68EBDF16" w14:textId="2CC0303C"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 xml:space="preserve">Tires: </w:t>
            </w:r>
            <w:r w:rsidR="00AE1090" w:rsidRPr="00AE1090">
              <w:rPr>
                <w:lang w:val="en"/>
              </w:rPr>
              <w:t>12.00-20-20PR</w:t>
            </w:r>
          </w:p>
          <w:p w14:paraId="3BDA4FF2" w14:textId="2CEE49FD" w:rsidR="001E416F" w:rsidRPr="00565A56" w:rsidRDefault="001E416F" w:rsidP="00EB5DB7">
            <w:pPr>
              <w:pStyle w:val="a5"/>
              <w:numPr>
                <w:ilvl w:val="1"/>
                <w:numId w:val="42"/>
              </w:numPr>
              <w:tabs>
                <w:tab w:val="left" w:pos="709"/>
              </w:tabs>
              <w:autoSpaceDE w:val="0"/>
              <w:autoSpaceDN w:val="0"/>
              <w:adjustRightInd w:val="0"/>
              <w:jc w:val="both"/>
            </w:pPr>
            <w:r w:rsidRPr="00956147">
              <w:rPr>
                <w:lang w:val="en"/>
              </w:rPr>
              <w:t xml:space="preserve">Mast lifting speed (under load): </w:t>
            </w:r>
            <w:r w:rsidR="00AE1090">
              <w:rPr>
                <w:lang w:val="ru-RU"/>
              </w:rPr>
              <w:t>350</w:t>
            </w:r>
            <w:r w:rsidRPr="00956147">
              <w:rPr>
                <w:lang w:val="en"/>
              </w:rPr>
              <w:t xml:space="preserve"> mm/s.</w:t>
            </w:r>
          </w:p>
          <w:p w14:paraId="4139C18B"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Turning radius: 5,000 mm.</w:t>
            </w:r>
          </w:p>
          <w:p w14:paraId="5FC2C809"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Fork length: 1,820 mm.</w:t>
            </w:r>
          </w:p>
          <w:p w14:paraId="4E80F99B"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Center of gravity: 900 mm.</w:t>
            </w:r>
          </w:p>
          <w:p w14:paraId="44F47E35"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Fork extension range: 900-2,150 mm.</w:t>
            </w:r>
          </w:p>
          <w:p w14:paraId="729A9B5B" w14:textId="77777777" w:rsidR="001E416F" w:rsidRPr="00956147"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Carriage displacement: ±312.5 mm.</w:t>
            </w:r>
          </w:p>
          <w:p w14:paraId="3046E5AD" w14:textId="77777777" w:rsidR="001E416F" w:rsidRPr="00E05901" w:rsidRDefault="001E416F" w:rsidP="00EB5DB7">
            <w:pPr>
              <w:pStyle w:val="a5"/>
              <w:numPr>
                <w:ilvl w:val="1"/>
                <w:numId w:val="42"/>
              </w:numPr>
              <w:tabs>
                <w:tab w:val="left" w:pos="709"/>
              </w:tabs>
              <w:autoSpaceDE w:val="0"/>
              <w:autoSpaceDN w:val="0"/>
              <w:adjustRightInd w:val="0"/>
              <w:jc w:val="both"/>
              <w:rPr>
                <w:lang w:val="ru-RU"/>
              </w:rPr>
            </w:pPr>
            <w:r w:rsidRPr="00956147">
              <w:rPr>
                <w:lang w:val="en"/>
              </w:rPr>
              <w:t>Lifting height: from 6,500 mm.</w:t>
            </w:r>
          </w:p>
          <w:p w14:paraId="2AE5DBD1" w14:textId="77777777" w:rsidR="001E416F" w:rsidRDefault="001E416F" w:rsidP="00EB5DB7">
            <w:pPr>
              <w:pStyle w:val="a5"/>
              <w:tabs>
                <w:tab w:val="left" w:pos="709"/>
              </w:tabs>
              <w:autoSpaceDE w:val="0"/>
              <w:autoSpaceDN w:val="0"/>
              <w:adjustRightInd w:val="0"/>
              <w:jc w:val="both"/>
              <w:rPr>
                <w:lang w:val="ru-RU"/>
              </w:rPr>
            </w:pPr>
          </w:p>
          <w:p w14:paraId="4F2E9CB8" w14:textId="77777777" w:rsidR="001E416F" w:rsidRPr="00565A56" w:rsidRDefault="001E416F" w:rsidP="00EB5DB7">
            <w:pPr>
              <w:pStyle w:val="a5"/>
              <w:numPr>
                <w:ilvl w:val="0"/>
                <w:numId w:val="42"/>
              </w:numPr>
              <w:tabs>
                <w:tab w:val="left" w:pos="709"/>
              </w:tabs>
              <w:autoSpaceDE w:val="0"/>
              <w:autoSpaceDN w:val="0"/>
              <w:adjustRightInd w:val="0"/>
              <w:jc w:val="both"/>
            </w:pPr>
            <w:r>
              <w:rPr>
                <w:lang w:val="en"/>
              </w:rPr>
              <w:t>All required user manuals and technical documentation shall be included in the package and shall not be accepted in the form of copies.</w:t>
            </w:r>
          </w:p>
          <w:p w14:paraId="4A3F16BC" w14:textId="77777777" w:rsidR="001E416F" w:rsidRPr="00565A56" w:rsidRDefault="001E416F" w:rsidP="00EB5DB7">
            <w:pPr>
              <w:pStyle w:val="a5"/>
              <w:numPr>
                <w:ilvl w:val="0"/>
                <w:numId w:val="42"/>
              </w:numPr>
              <w:tabs>
                <w:tab w:val="left" w:pos="709"/>
              </w:tabs>
              <w:autoSpaceDE w:val="0"/>
              <w:autoSpaceDN w:val="0"/>
              <w:adjustRightInd w:val="0"/>
              <w:jc w:val="both"/>
            </w:pPr>
            <w:r>
              <w:rPr>
                <w:lang w:val="en"/>
              </w:rPr>
              <w:t>The truck shall comply with the applicable safety requirements established by law.</w:t>
            </w:r>
          </w:p>
          <w:p w14:paraId="7158069B" w14:textId="77777777" w:rsidR="001E416F" w:rsidRPr="00565A56" w:rsidRDefault="001E416F" w:rsidP="00EB5DB7">
            <w:pPr>
              <w:pStyle w:val="a5"/>
              <w:numPr>
                <w:ilvl w:val="0"/>
                <w:numId w:val="42"/>
              </w:numPr>
              <w:tabs>
                <w:tab w:val="left" w:pos="709"/>
              </w:tabs>
              <w:autoSpaceDE w:val="0"/>
              <w:autoSpaceDN w:val="0"/>
              <w:adjustRightInd w:val="0"/>
              <w:jc w:val="both"/>
            </w:pPr>
            <w:r>
              <w:rPr>
                <w:lang w:val="en"/>
              </w:rPr>
              <w:lastRenderedPageBreak/>
              <w:t>When supplying the truck, the Supplier shall provide originals or duly certified copies of valid certificates of conformity and declarations of conformity to the requirements of regulatory documents for the supplied goods.</w:t>
            </w:r>
          </w:p>
          <w:p w14:paraId="5902601E" w14:textId="77777777" w:rsidR="001E416F" w:rsidRPr="00565A56" w:rsidRDefault="001E416F" w:rsidP="00EB5DB7">
            <w:pPr>
              <w:pStyle w:val="a5"/>
              <w:numPr>
                <w:ilvl w:val="0"/>
                <w:numId w:val="42"/>
              </w:numPr>
              <w:tabs>
                <w:tab w:val="left" w:pos="709"/>
              </w:tabs>
              <w:autoSpaceDE w:val="0"/>
              <w:autoSpaceDN w:val="0"/>
              <w:adjustRightInd w:val="0"/>
              <w:jc w:val="both"/>
            </w:pPr>
            <w:r>
              <w:rPr>
                <w:lang w:val="en"/>
              </w:rPr>
              <w:t>The supplied truck shall not be pledged, under arrest or another encumbrance.</w:t>
            </w:r>
          </w:p>
          <w:p w14:paraId="4B2E49D2" w14:textId="77777777" w:rsidR="001E416F" w:rsidRPr="00E05901" w:rsidRDefault="001E416F" w:rsidP="00EB5DB7">
            <w:pPr>
              <w:pStyle w:val="a5"/>
              <w:numPr>
                <w:ilvl w:val="0"/>
                <w:numId w:val="42"/>
              </w:numPr>
              <w:tabs>
                <w:tab w:val="left" w:pos="709"/>
              </w:tabs>
              <w:autoSpaceDE w:val="0"/>
              <w:autoSpaceDN w:val="0"/>
              <w:adjustRightInd w:val="0"/>
              <w:jc w:val="both"/>
            </w:pPr>
            <w:r>
              <w:rPr>
                <w:lang w:val="en"/>
              </w:rPr>
              <w:t xml:space="preserve">Spare parts for this forklift shall be available to the Client for purchase as needed for at least 5 years from the date of purchase. </w:t>
            </w:r>
          </w:p>
          <w:p w14:paraId="49D2DED8" w14:textId="77777777" w:rsidR="001E416F" w:rsidRPr="00E05901" w:rsidRDefault="001E416F" w:rsidP="00EB5DB7">
            <w:pPr>
              <w:pStyle w:val="a5"/>
              <w:tabs>
                <w:tab w:val="left" w:pos="709"/>
              </w:tabs>
              <w:autoSpaceDE w:val="0"/>
              <w:autoSpaceDN w:val="0"/>
              <w:adjustRightInd w:val="0"/>
              <w:ind w:left="360"/>
              <w:jc w:val="both"/>
            </w:pPr>
          </w:p>
        </w:tc>
      </w:tr>
      <w:tr w:rsidR="001E416F" w:rsidRPr="00D11F7E" w14:paraId="3B2F0881" w14:textId="77777777" w:rsidTr="00EB5DB7">
        <w:tblPrEx>
          <w:tblLook w:val="0000" w:firstRow="0" w:lastRow="0" w:firstColumn="0" w:lastColumn="0" w:noHBand="0" w:noVBand="0"/>
        </w:tblPrEx>
        <w:trPr>
          <w:trHeight w:val="350"/>
        </w:trPr>
        <w:tc>
          <w:tcPr>
            <w:tcW w:w="262" w:type="pct"/>
          </w:tcPr>
          <w:p w14:paraId="7A266D85" w14:textId="77777777" w:rsidR="001E416F" w:rsidRDefault="001E416F" w:rsidP="00EB5DB7">
            <w:pPr>
              <w:jc w:val="center"/>
            </w:pPr>
            <w:r>
              <w:rPr>
                <w:lang w:val="en"/>
              </w:rPr>
              <w:lastRenderedPageBreak/>
              <w:t>6.</w:t>
            </w:r>
          </w:p>
        </w:tc>
        <w:tc>
          <w:tcPr>
            <w:tcW w:w="1243" w:type="pct"/>
          </w:tcPr>
          <w:p w14:paraId="2F447C22" w14:textId="77777777" w:rsidR="001E416F" w:rsidRPr="00834196" w:rsidRDefault="001E416F" w:rsidP="00EB5DB7">
            <w:pPr>
              <w:spacing w:after="160" w:line="259" w:lineRule="auto"/>
              <w:contextualSpacing/>
            </w:pPr>
            <w:r>
              <w:rPr>
                <w:lang w:val="en"/>
              </w:rPr>
              <w:t>Payment and delivery terms</w:t>
            </w:r>
          </w:p>
        </w:tc>
        <w:tc>
          <w:tcPr>
            <w:tcW w:w="3495" w:type="pct"/>
          </w:tcPr>
          <w:p w14:paraId="715ADEB8" w14:textId="77777777" w:rsidR="001E416F" w:rsidRPr="00565A56" w:rsidRDefault="001E416F" w:rsidP="00EB5DB7">
            <w:pPr>
              <w:pStyle w:val="a5"/>
              <w:numPr>
                <w:ilvl w:val="6"/>
                <w:numId w:val="42"/>
              </w:numPr>
              <w:ind w:left="346" w:hanging="346"/>
              <w:jc w:val="both"/>
            </w:pPr>
            <w:r w:rsidRPr="00B14E85">
              <w:rPr>
                <w:lang w:val="en"/>
              </w:rPr>
              <w:t>Payment terms: to be agreed with the Client.</w:t>
            </w:r>
          </w:p>
          <w:p w14:paraId="461F25CA" w14:textId="77777777" w:rsidR="001E416F" w:rsidRPr="00565A56" w:rsidRDefault="001E416F" w:rsidP="00EB5DB7">
            <w:pPr>
              <w:pStyle w:val="a5"/>
              <w:numPr>
                <w:ilvl w:val="6"/>
                <w:numId w:val="42"/>
              </w:numPr>
              <w:ind w:left="346"/>
              <w:jc w:val="both"/>
            </w:pPr>
            <w:r>
              <w:rPr>
                <w:lang w:val="en"/>
              </w:rPr>
              <w:t>The manufacturer shall deliver the truck to BMY within the deadlines specified by the Client.</w:t>
            </w:r>
          </w:p>
          <w:p w14:paraId="33F9946B" w14:textId="77777777" w:rsidR="001E416F" w:rsidRPr="00565A56" w:rsidRDefault="001E416F" w:rsidP="00EB5DB7">
            <w:pPr>
              <w:pStyle w:val="a5"/>
              <w:numPr>
                <w:ilvl w:val="6"/>
                <w:numId w:val="42"/>
              </w:numPr>
              <w:ind w:left="346"/>
              <w:jc w:val="both"/>
            </w:pPr>
            <w:r>
              <w:rPr>
                <w:lang w:val="en"/>
              </w:rPr>
              <w:t>Assembly and commissioning shall be completed within the deadlines specified by the Client.</w:t>
            </w:r>
          </w:p>
          <w:p w14:paraId="08BFA524" w14:textId="77777777" w:rsidR="001E416F" w:rsidRPr="00565A56" w:rsidRDefault="001E416F" w:rsidP="00EB5DB7">
            <w:pPr>
              <w:pStyle w:val="a5"/>
              <w:numPr>
                <w:ilvl w:val="6"/>
                <w:numId w:val="42"/>
              </w:numPr>
              <w:ind w:left="346"/>
              <w:jc w:val="both"/>
            </w:pPr>
            <w:r>
              <w:rPr>
                <w:lang w:val="en"/>
              </w:rPr>
              <w:t>In case of failure to comply with the deadlines, penalties shall apply.</w:t>
            </w:r>
          </w:p>
        </w:tc>
      </w:tr>
      <w:tr w:rsidR="001E416F" w:rsidRPr="00D11F7E" w14:paraId="4A877676" w14:textId="77777777" w:rsidTr="00EB5DB7">
        <w:tblPrEx>
          <w:tblLook w:val="0000" w:firstRow="0" w:lastRow="0" w:firstColumn="0" w:lastColumn="0" w:noHBand="0" w:noVBand="0"/>
        </w:tblPrEx>
        <w:trPr>
          <w:trHeight w:val="602"/>
        </w:trPr>
        <w:tc>
          <w:tcPr>
            <w:tcW w:w="262" w:type="pct"/>
          </w:tcPr>
          <w:p w14:paraId="16662012" w14:textId="77777777" w:rsidR="001E416F" w:rsidRPr="00FC769B" w:rsidRDefault="001E416F" w:rsidP="00EB5DB7">
            <w:pPr>
              <w:jc w:val="center"/>
            </w:pPr>
            <w:r>
              <w:rPr>
                <w:lang w:val="en"/>
              </w:rPr>
              <w:t>7.</w:t>
            </w:r>
          </w:p>
        </w:tc>
        <w:tc>
          <w:tcPr>
            <w:tcW w:w="1243" w:type="pct"/>
          </w:tcPr>
          <w:p w14:paraId="66E918E5" w14:textId="77777777" w:rsidR="001E416F" w:rsidRPr="00FC769B" w:rsidRDefault="001E416F" w:rsidP="00EB5DB7">
            <w:r>
              <w:rPr>
                <w:lang w:val="en"/>
              </w:rPr>
              <w:t xml:space="preserve">Warranty period </w:t>
            </w:r>
          </w:p>
        </w:tc>
        <w:tc>
          <w:tcPr>
            <w:tcW w:w="3495" w:type="pct"/>
          </w:tcPr>
          <w:p w14:paraId="176CF88A" w14:textId="77777777" w:rsidR="001E416F" w:rsidRPr="00565A56" w:rsidRDefault="001E416F" w:rsidP="00EB5DB7">
            <w:pPr>
              <w:jc w:val="both"/>
              <w:rPr>
                <w:lang w:val="en-US"/>
              </w:rPr>
            </w:pPr>
            <w:r w:rsidRPr="00482389">
              <w:rPr>
                <w:lang w:val="en"/>
              </w:rPr>
              <w:t>The Supplier shall provide a warranty period for the purchased equipment in accordance with the manufacturer's terms and conditions.</w:t>
            </w:r>
          </w:p>
        </w:tc>
      </w:tr>
      <w:tr w:rsidR="001E416F" w:rsidRPr="00D11F7E" w14:paraId="05F90590" w14:textId="77777777" w:rsidTr="00EB5DB7">
        <w:tblPrEx>
          <w:tblLook w:val="0000" w:firstRow="0" w:lastRow="0" w:firstColumn="0" w:lastColumn="0" w:noHBand="0" w:noVBand="0"/>
        </w:tblPrEx>
        <w:trPr>
          <w:trHeight w:val="485"/>
        </w:trPr>
        <w:tc>
          <w:tcPr>
            <w:tcW w:w="262" w:type="pct"/>
          </w:tcPr>
          <w:p w14:paraId="49D86CC6" w14:textId="77777777" w:rsidR="001E416F" w:rsidRPr="00FC769B" w:rsidRDefault="001E416F" w:rsidP="00EB5DB7">
            <w:pPr>
              <w:jc w:val="center"/>
            </w:pPr>
            <w:r>
              <w:rPr>
                <w:lang w:val="en"/>
              </w:rPr>
              <w:t>8.</w:t>
            </w:r>
          </w:p>
        </w:tc>
        <w:tc>
          <w:tcPr>
            <w:tcW w:w="1243" w:type="pct"/>
          </w:tcPr>
          <w:p w14:paraId="0ED1D4F4" w14:textId="77777777" w:rsidR="001E416F" w:rsidRPr="00FC769B" w:rsidRDefault="001E416F" w:rsidP="00EB5DB7">
            <w:r>
              <w:rPr>
                <w:lang w:val="en"/>
              </w:rPr>
              <w:t>Commissioning</w:t>
            </w:r>
          </w:p>
        </w:tc>
        <w:tc>
          <w:tcPr>
            <w:tcW w:w="3495" w:type="pct"/>
          </w:tcPr>
          <w:p w14:paraId="22E35322" w14:textId="77777777" w:rsidR="001E416F" w:rsidRPr="00565A56" w:rsidRDefault="001E416F" w:rsidP="00EB5DB7">
            <w:pPr>
              <w:jc w:val="both"/>
              <w:rPr>
                <w:bCs/>
                <w:lang w:val="en-US"/>
              </w:rPr>
            </w:pPr>
            <w:r w:rsidRPr="00482389">
              <w:rPr>
                <w:bCs/>
                <w:lang w:val="en"/>
              </w:rPr>
              <w:t xml:space="preserve">All costs for additional work identified during the equipment inspection shall be borne by the Supplier. </w:t>
            </w:r>
          </w:p>
        </w:tc>
      </w:tr>
      <w:tr w:rsidR="001E416F" w:rsidRPr="00D11F7E" w14:paraId="4B1DC9E1" w14:textId="77777777" w:rsidTr="00EB5DB7">
        <w:tblPrEx>
          <w:tblLook w:val="0000" w:firstRow="0" w:lastRow="0" w:firstColumn="0" w:lastColumn="0" w:noHBand="0" w:noVBand="0"/>
        </w:tblPrEx>
        <w:trPr>
          <w:trHeight w:val="526"/>
        </w:trPr>
        <w:tc>
          <w:tcPr>
            <w:tcW w:w="262" w:type="pct"/>
          </w:tcPr>
          <w:p w14:paraId="3D57205B" w14:textId="77777777" w:rsidR="001E416F" w:rsidRPr="00FC769B" w:rsidRDefault="001E416F" w:rsidP="00EB5DB7">
            <w:pPr>
              <w:jc w:val="center"/>
            </w:pPr>
            <w:r>
              <w:rPr>
                <w:lang w:val="en"/>
              </w:rPr>
              <w:t>9.</w:t>
            </w:r>
          </w:p>
        </w:tc>
        <w:tc>
          <w:tcPr>
            <w:tcW w:w="1243" w:type="pct"/>
          </w:tcPr>
          <w:p w14:paraId="528121FE" w14:textId="77777777" w:rsidR="001E416F" w:rsidRPr="00324394" w:rsidRDefault="001E416F" w:rsidP="00EB5DB7">
            <w:r>
              <w:rPr>
                <w:lang w:val="en"/>
              </w:rPr>
              <w:t>Quality evaluation criteria</w:t>
            </w:r>
          </w:p>
        </w:tc>
        <w:tc>
          <w:tcPr>
            <w:tcW w:w="3495" w:type="pct"/>
          </w:tcPr>
          <w:p w14:paraId="3F01EC6F" w14:textId="77777777" w:rsidR="001E416F" w:rsidRDefault="001E416F" w:rsidP="00EB5DB7">
            <w:pPr>
              <w:pStyle w:val="a5"/>
              <w:numPr>
                <w:ilvl w:val="0"/>
                <w:numId w:val="46"/>
              </w:numPr>
              <w:ind w:left="346"/>
              <w:jc w:val="both"/>
              <w:rPr>
                <w:lang w:val="ru-RU"/>
              </w:rPr>
            </w:pPr>
            <w:r>
              <w:rPr>
                <w:lang w:val="en"/>
              </w:rPr>
              <w:t>After commissioning during the warranty period, the truck shall be evaluated. The characteristics shall comply with the manufacturer's specifications.</w:t>
            </w:r>
          </w:p>
          <w:p w14:paraId="47D82C06" w14:textId="77777777" w:rsidR="001E416F" w:rsidRPr="00565A56" w:rsidRDefault="001E416F" w:rsidP="00EB5DB7">
            <w:pPr>
              <w:pStyle w:val="a5"/>
              <w:numPr>
                <w:ilvl w:val="0"/>
                <w:numId w:val="46"/>
              </w:numPr>
              <w:ind w:left="346"/>
              <w:jc w:val="both"/>
            </w:pPr>
            <w:r>
              <w:rPr>
                <w:lang w:val="en"/>
              </w:rPr>
              <w:t>In the event of non-compliance with the requirements, the Supplier shall bear all costs for its elimination.</w:t>
            </w:r>
          </w:p>
        </w:tc>
      </w:tr>
      <w:tr w:rsidR="001E416F" w:rsidRPr="00D11F7E" w14:paraId="2F9C750C" w14:textId="77777777" w:rsidTr="00EB5DB7">
        <w:tblPrEx>
          <w:tblLook w:val="0000" w:firstRow="0" w:lastRow="0" w:firstColumn="0" w:lastColumn="0" w:noHBand="0" w:noVBand="0"/>
        </w:tblPrEx>
        <w:trPr>
          <w:trHeight w:val="908"/>
        </w:trPr>
        <w:tc>
          <w:tcPr>
            <w:tcW w:w="262" w:type="pct"/>
          </w:tcPr>
          <w:p w14:paraId="50D6A590" w14:textId="77777777" w:rsidR="001E416F" w:rsidRPr="00FC769B" w:rsidRDefault="001E416F" w:rsidP="00EB5DB7">
            <w:pPr>
              <w:jc w:val="center"/>
            </w:pPr>
            <w:r>
              <w:rPr>
                <w:lang w:val="en"/>
              </w:rPr>
              <w:t>10.</w:t>
            </w:r>
          </w:p>
        </w:tc>
        <w:tc>
          <w:tcPr>
            <w:tcW w:w="1243" w:type="pct"/>
          </w:tcPr>
          <w:p w14:paraId="559A6392" w14:textId="77777777" w:rsidR="001E416F" w:rsidRDefault="001E416F" w:rsidP="00EB5DB7">
            <w:r>
              <w:rPr>
                <w:lang w:val="en"/>
              </w:rPr>
              <w:t xml:space="preserve">Confidentiality </w:t>
            </w:r>
          </w:p>
        </w:tc>
        <w:tc>
          <w:tcPr>
            <w:tcW w:w="3495" w:type="pct"/>
          </w:tcPr>
          <w:p w14:paraId="1EEAC536" w14:textId="77777777" w:rsidR="001E416F" w:rsidRPr="00565A56" w:rsidRDefault="001E416F" w:rsidP="00EB5DB7">
            <w:pPr>
              <w:spacing w:line="276" w:lineRule="auto"/>
              <w:contextualSpacing/>
              <w:jc w:val="both"/>
              <w:rPr>
                <w:bCs/>
                <w:lang w:val="en-US"/>
              </w:rPr>
            </w:pPr>
            <w:r w:rsidRPr="00482389">
              <w:rPr>
                <w:bCs/>
                <w:lang w:val="en"/>
              </w:rPr>
              <w:t>Transaction data shall be confidential. Disclosure to third parties shall be prohibited.</w:t>
            </w:r>
          </w:p>
        </w:tc>
      </w:tr>
      <w:tr w:rsidR="001E416F" w:rsidRPr="00D11F7E" w14:paraId="56414C2B" w14:textId="77777777" w:rsidTr="00EB5DB7">
        <w:tblPrEx>
          <w:tblLook w:val="0000" w:firstRow="0" w:lastRow="0" w:firstColumn="0" w:lastColumn="0" w:noHBand="0" w:noVBand="0"/>
        </w:tblPrEx>
        <w:trPr>
          <w:trHeight w:val="526"/>
        </w:trPr>
        <w:tc>
          <w:tcPr>
            <w:tcW w:w="262" w:type="pct"/>
          </w:tcPr>
          <w:p w14:paraId="20430B54" w14:textId="77777777" w:rsidR="001E416F" w:rsidRDefault="001E416F" w:rsidP="00EB5DB7">
            <w:pPr>
              <w:jc w:val="center"/>
            </w:pPr>
            <w:r>
              <w:rPr>
                <w:lang w:val="en"/>
              </w:rPr>
              <w:t>11.</w:t>
            </w:r>
          </w:p>
        </w:tc>
        <w:tc>
          <w:tcPr>
            <w:tcW w:w="1243" w:type="pct"/>
          </w:tcPr>
          <w:p w14:paraId="4716514F" w14:textId="77777777" w:rsidR="001E416F" w:rsidRDefault="001E416F" w:rsidP="00EB5DB7">
            <w:r>
              <w:rPr>
                <w:lang w:val="en"/>
              </w:rPr>
              <w:t xml:space="preserve">Environmental requirements </w:t>
            </w:r>
          </w:p>
        </w:tc>
        <w:tc>
          <w:tcPr>
            <w:tcW w:w="3495" w:type="pct"/>
          </w:tcPr>
          <w:p w14:paraId="3E3A1B97" w14:textId="77777777" w:rsidR="001E416F" w:rsidRPr="00565A56" w:rsidRDefault="001E416F" w:rsidP="00EB5DB7">
            <w:pPr>
              <w:spacing w:line="276" w:lineRule="auto"/>
              <w:contextualSpacing/>
              <w:jc w:val="both"/>
              <w:rPr>
                <w:lang w:val="en-US"/>
              </w:rPr>
            </w:pPr>
            <w:r>
              <w:rPr>
                <w:lang w:val="en"/>
              </w:rPr>
              <w:t>The truck shall comply with all requirements of the laws of the Kyrgyz Republic and/or the EAEU.</w:t>
            </w:r>
          </w:p>
        </w:tc>
      </w:tr>
      <w:tr w:rsidR="001E416F" w:rsidRPr="00D11F7E" w14:paraId="48196694" w14:textId="77777777" w:rsidTr="00EB5DB7">
        <w:tblPrEx>
          <w:tblLook w:val="0000" w:firstRow="0" w:lastRow="0" w:firstColumn="0" w:lastColumn="0" w:noHBand="0" w:noVBand="0"/>
        </w:tblPrEx>
        <w:trPr>
          <w:trHeight w:val="526"/>
        </w:trPr>
        <w:tc>
          <w:tcPr>
            <w:tcW w:w="262" w:type="pct"/>
          </w:tcPr>
          <w:p w14:paraId="2213DF12" w14:textId="77777777" w:rsidR="001E416F" w:rsidRPr="009F2E65" w:rsidRDefault="001E416F" w:rsidP="00EB5DB7">
            <w:pPr>
              <w:jc w:val="center"/>
              <w:rPr>
                <w:lang w:val="en-US"/>
              </w:rPr>
            </w:pPr>
            <w:r>
              <w:rPr>
                <w:lang w:val="en"/>
              </w:rPr>
              <w:t>12.</w:t>
            </w:r>
          </w:p>
        </w:tc>
        <w:tc>
          <w:tcPr>
            <w:tcW w:w="1243" w:type="pct"/>
          </w:tcPr>
          <w:p w14:paraId="6F617A05" w14:textId="77777777" w:rsidR="001E416F" w:rsidRDefault="001E416F" w:rsidP="00EB5DB7">
            <w:r>
              <w:rPr>
                <w:lang w:val="en"/>
              </w:rPr>
              <w:t xml:space="preserve">Safety </w:t>
            </w:r>
          </w:p>
        </w:tc>
        <w:tc>
          <w:tcPr>
            <w:tcW w:w="3495" w:type="pct"/>
          </w:tcPr>
          <w:p w14:paraId="099312C6" w14:textId="77777777" w:rsidR="001E416F" w:rsidRPr="00565A56" w:rsidRDefault="001E416F" w:rsidP="00EB5DB7">
            <w:pPr>
              <w:pStyle w:val="a5"/>
              <w:numPr>
                <w:ilvl w:val="0"/>
                <w:numId w:val="31"/>
              </w:numPr>
              <w:spacing w:after="160" w:line="276" w:lineRule="auto"/>
              <w:ind w:left="258" w:hanging="270"/>
              <w:contextualSpacing/>
              <w:rPr>
                <w:rFonts w:eastAsia="Times New Roman"/>
                <w:lang w:eastAsia="ru-RU"/>
              </w:rPr>
            </w:pPr>
            <w:r>
              <w:rPr>
                <w:rFonts w:eastAsia="Times New Roman"/>
                <w:lang w:val="en" w:eastAsia="ru-RU"/>
              </w:rPr>
              <w:t>The truck shall comply with the safety requirements established by the applicable laws of the Kyrgyz Republic/EAEU.</w:t>
            </w:r>
          </w:p>
          <w:p w14:paraId="6A43DA45" w14:textId="77777777" w:rsidR="001E416F" w:rsidRPr="00565A56" w:rsidRDefault="001E416F" w:rsidP="00EB5DB7">
            <w:pPr>
              <w:pStyle w:val="a5"/>
              <w:numPr>
                <w:ilvl w:val="0"/>
                <w:numId w:val="31"/>
              </w:numPr>
              <w:spacing w:after="160" w:line="276" w:lineRule="auto"/>
              <w:ind w:left="258" w:hanging="270"/>
              <w:contextualSpacing/>
              <w:rPr>
                <w:rFonts w:eastAsia="Times New Roman"/>
                <w:lang w:eastAsia="ru-RU"/>
              </w:rPr>
            </w:pPr>
            <w:r w:rsidRPr="008F3705">
              <w:rPr>
                <w:lang w:val="en"/>
              </w:rPr>
              <w:t>All work shall be conducted in accordance with the occupational health and safety laws of the Kyrgyz Republic.</w:t>
            </w:r>
          </w:p>
        </w:tc>
      </w:tr>
    </w:tbl>
    <w:p w14:paraId="1181099F" w14:textId="77777777" w:rsidR="001E416F" w:rsidRPr="00565A56" w:rsidRDefault="001E416F" w:rsidP="001E416F">
      <w:pPr>
        <w:rPr>
          <w:b/>
          <w:lang w:val="en-US"/>
        </w:rPr>
      </w:pPr>
    </w:p>
    <w:p w14:paraId="1E5AC1AD" w14:textId="77777777" w:rsidR="001E416F" w:rsidRPr="00565A56" w:rsidRDefault="001E416F" w:rsidP="001E416F">
      <w:pPr>
        <w:rPr>
          <w:lang w:val="en-US"/>
        </w:rPr>
      </w:pPr>
    </w:p>
    <w:sectPr w:rsidR="001E416F" w:rsidRPr="00565A56" w:rsidSect="004429A7">
      <w:pgSz w:w="11906" w:h="16838" w:code="9"/>
      <w:pgMar w:top="630" w:right="1022" w:bottom="270"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4DA70" w14:textId="77777777" w:rsidR="00F61795" w:rsidRDefault="00F61795" w:rsidP="00C86B7F">
      <w:r>
        <w:separator/>
      </w:r>
    </w:p>
  </w:endnote>
  <w:endnote w:type="continuationSeparator" w:id="0">
    <w:p w14:paraId="59BE5931" w14:textId="77777777" w:rsidR="00F61795" w:rsidRDefault="00F61795" w:rsidP="00C86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B761B" w14:textId="77777777" w:rsidR="00F61795" w:rsidRDefault="00F61795" w:rsidP="00C86B7F">
      <w:r>
        <w:separator/>
      </w:r>
    </w:p>
  </w:footnote>
  <w:footnote w:type="continuationSeparator" w:id="0">
    <w:p w14:paraId="73C03838" w14:textId="77777777" w:rsidR="00F61795" w:rsidRDefault="00F61795" w:rsidP="00C86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B4"/>
    <w:multiLevelType w:val="hybridMultilevel"/>
    <w:tmpl w:val="D55CAE94"/>
    <w:lvl w:ilvl="0" w:tplc="06368F62">
      <w:start w:val="1"/>
      <w:numFmt w:val="decimal"/>
      <w:lvlText w:val="%1."/>
      <w:lvlJc w:val="left"/>
      <w:pPr>
        <w:ind w:left="1440" w:hanging="360"/>
      </w:pPr>
      <w:rPr>
        <w:b/>
        <w:bCs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7C36A0"/>
    <w:multiLevelType w:val="hybridMultilevel"/>
    <w:tmpl w:val="5C4EA71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1E"/>
    <w:multiLevelType w:val="hybridMultilevel"/>
    <w:tmpl w:val="1A70A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08436C"/>
    <w:multiLevelType w:val="hybridMultilevel"/>
    <w:tmpl w:val="10B07F34"/>
    <w:lvl w:ilvl="0" w:tplc="8A6E3426">
      <w:start w:val="1"/>
      <w:numFmt w:val="decimal"/>
      <w:lvlText w:val="%1."/>
      <w:lvlJc w:val="left"/>
      <w:pPr>
        <w:ind w:left="630" w:hanging="360"/>
      </w:pPr>
      <w:rPr>
        <w:rFonts w:ascii="Times New Roman" w:eastAsia="Times New Roman" w:hAnsi="Times New Roman" w:cs="Times New Roman"/>
        <w:b w:val="0"/>
        <w:bCs w:val="0"/>
        <w:lang w:val="ru-RU"/>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4C700CD"/>
    <w:multiLevelType w:val="hybridMultilevel"/>
    <w:tmpl w:val="8098D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7E54E6"/>
    <w:multiLevelType w:val="hybridMultilevel"/>
    <w:tmpl w:val="A87C40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8"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E07E80"/>
    <w:multiLevelType w:val="hybridMultilevel"/>
    <w:tmpl w:val="9DA43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E850BE"/>
    <w:multiLevelType w:val="multilevel"/>
    <w:tmpl w:val="D7625C58"/>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96754"/>
    <w:multiLevelType w:val="hybridMultilevel"/>
    <w:tmpl w:val="F6DC0400"/>
    <w:lvl w:ilvl="0" w:tplc="105AA89C">
      <w:start w:val="9"/>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4787968"/>
    <w:multiLevelType w:val="hybridMultilevel"/>
    <w:tmpl w:val="2EE8C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BA3E5B"/>
    <w:multiLevelType w:val="hybridMultilevel"/>
    <w:tmpl w:val="BCA8FC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1E067F38"/>
    <w:multiLevelType w:val="hybridMultilevel"/>
    <w:tmpl w:val="0E18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905D27"/>
    <w:multiLevelType w:val="hybridMultilevel"/>
    <w:tmpl w:val="7DF49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C03ABB"/>
    <w:multiLevelType w:val="hybridMultilevel"/>
    <w:tmpl w:val="DC368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DD4A98"/>
    <w:multiLevelType w:val="hybridMultilevel"/>
    <w:tmpl w:val="B260B52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2552D"/>
    <w:multiLevelType w:val="multilevel"/>
    <w:tmpl w:val="F336E6CC"/>
    <w:lvl w:ilvl="0">
      <w:start w:val="1"/>
      <w:numFmt w:val="decimal"/>
      <w:lvlText w:val="%1"/>
      <w:lvlJc w:val="left"/>
      <w:pPr>
        <w:ind w:left="360" w:hanging="360"/>
      </w:pPr>
      <w:rPr>
        <w:rFonts w:hint="default"/>
        <w:color w:val="000000" w:themeColor="text1"/>
      </w:rPr>
    </w:lvl>
    <w:lvl w:ilvl="1">
      <w:start w:val="1"/>
      <w:numFmt w:val="decimal"/>
      <w:lvlText w:val="%1.%2"/>
      <w:lvlJc w:val="left"/>
      <w:pPr>
        <w:ind w:left="1080" w:hanging="360"/>
      </w:pPr>
      <w:rPr>
        <w:rFonts w:hint="default"/>
        <w:color w:val="000000" w:themeColor="text1"/>
      </w:rPr>
    </w:lvl>
    <w:lvl w:ilvl="2">
      <w:start w:val="1"/>
      <w:numFmt w:val="decimal"/>
      <w:lvlText w:val="%1.%2.%3"/>
      <w:lvlJc w:val="left"/>
      <w:pPr>
        <w:ind w:left="2160" w:hanging="720"/>
      </w:pPr>
      <w:rPr>
        <w:rFonts w:hint="default"/>
        <w:color w:val="000000" w:themeColor="text1"/>
      </w:rPr>
    </w:lvl>
    <w:lvl w:ilvl="3">
      <w:start w:val="1"/>
      <w:numFmt w:val="decimal"/>
      <w:lvlText w:val="%1.%2.%3.%4"/>
      <w:lvlJc w:val="left"/>
      <w:pPr>
        <w:ind w:left="2880" w:hanging="720"/>
      </w:pPr>
      <w:rPr>
        <w:rFonts w:hint="default"/>
        <w:color w:val="000000" w:themeColor="text1"/>
      </w:rPr>
    </w:lvl>
    <w:lvl w:ilvl="4">
      <w:start w:val="1"/>
      <w:numFmt w:val="decimal"/>
      <w:lvlText w:val="%1.%2.%3.%4.%5"/>
      <w:lvlJc w:val="left"/>
      <w:pPr>
        <w:ind w:left="3960" w:hanging="1080"/>
      </w:pPr>
      <w:rPr>
        <w:rFonts w:hint="default"/>
        <w:color w:val="000000" w:themeColor="text1"/>
      </w:rPr>
    </w:lvl>
    <w:lvl w:ilvl="5">
      <w:start w:val="1"/>
      <w:numFmt w:val="decimal"/>
      <w:lvlText w:val="%1.%2.%3.%4.%5.%6"/>
      <w:lvlJc w:val="left"/>
      <w:pPr>
        <w:ind w:left="4680" w:hanging="1080"/>
      </w:pPr>
      <w:rPr>
        <w:rFonts w:hint="default"/>
        <w:color w:val="000000" w:themeColor="text1"/>
      </w:rPr>
    </w:lvl>
    <w:lvl w:ilvl="6">
      <w:start w:val="1"/>
      <w:numFmt w:val="decimal"/>
      <w:lvlText w:val="%1.%2.%3.%4.%5.%6.%7"/>
      <w:lvlJc w:val="left"/>
      <w:pPr>
        <w:ind w:left="5760" w:hanging="1440"/>
      </w:pPr>
      <w:rPr>
        <w:rFonts w:hint="default"/>
        <w:color w:val="000000" w:themeColor="text1"/>
      </w:rPr>
    </w:lvl>
    <w:lvl w:ilvl="7">
      <w:start w:val="1"/>
      <w:numFmt w:val="decimal"/>
      <w:lvlText w:val="%1.%2.%3.%4.%5.%6.%7.%8"/>
      <w:lvlJc w:val="left"/>
      <w:pPr>
        <w:ind w:left="6480" w:hanging="1440"/>
      </w:pPr>
      <w:rPr>
        <w:rFonts w:hint="default"/>
        <w:color w:val="000000" w:themeColor="text1"/>
      </w:rPr>
    </w:lvl>
    <w:lvl w:ilvl="8">
      <w:start w:val="1"/>
      <w:numFmt w:val="decimal"/>
      <w:lvlText w:val="%1.%2.%3.%4.%5.%6.%7.%8.%9"/>
      <w:lvlJc w:val="left"/>
      <w:pPr>
        <w:ind w:left="7560" w:hanging="1800"/>
      </w:pPr>
      <w:rPr>
        <w:rFonts w:hint="default"/>
        <w:color w:val="000000" w:themeColor="text1"/>
      </w:rPr>
    </w:lvl>
  </w:abstractNum>
  <w:abstractNum w:abstractNumId="20" w15:restartNumberingAfterBreak="0">
    <w:nsid w:val="34817938"/>
    <w:multiLevelType w:val="hybridMultilevel"/>
    <w:tmpl w:val="79702036"/>
    <w:lvl w:ilvl="0" w:tplc="FDCACD5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2A4B97"/>
    <w:multiLevelType w:val="multilevel"/>
    <w:tmpl w:val="3FCE48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D2E55CE"/>
    <w:multiLevelType w:val="multilevel"/>
    <w:tmpl w:val="EBF48A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C93E9C"/>
    <w:multiLevelType w:val="hybridMultilevel"/>
    <w:tmpl w:val="39D2B50A"/>
    <w:lvl w:ilvl="0" w:tplc="91C6E2AA">
      <w:start w:val="1"/>
      <w:numFmt w:val="decimal"/>
      <w:lvlText w:val="2.%1"/>
      <w:lvlJc w:val="left"/>
      <w:pPr>
        <w:ind w:left="1440" w:hanging="360"/>
      </w:pPr>
      <w:rPr>
        <w:rFonts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24A5DFD"/>
    <w:multiLevelType w:val="hybridMultilevel"/>
    <w:tmpl w:val="A0008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822AD0"/>
    <w:multiLevelType w:val="hybridMultilevel"/>
    <w:tmpl w:val="6868B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1F2184"/>
    <w:multiLevelType w:val="hybridMultilevel"/>
    <w:tmpl w:val="F83E0D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5C7CED"/>
    <w:multiLevelType w:val="multilevel"/>
    <w:tmpl w:val="4F1EC476"/>
    <w:lvl w:ilvl="0">
      <w:start w:val="1"/>
      <w:numFmt w:val="decimal"/>
      <w:lvlText w:val="1.%1"/>
      <w:lvlJc w:val="left"/>
      <w:pPr>
        <w:ind w:left="1260" w:hanging="360"/>
      </w:pPr>
      <w:rPr>
        <w:rFonts w:hint="default"/>
        <w:sz w:val="20"/>
      </w:rPr>
    </w:lvl>
    <w:lvl w:ilvl="1">
      <w:start w:val="1"/>
      <w:numFmt w:val="lowerLetter"/>
      <w:lvlText w:val="%2."/>
      <w:lvlJc w:val="left"/>
      <w:pPr>
        <w:ind w:left="1980" w:hanging="360"/>
      </w:pPr>
      <w:rPr>
        <w:rFonts w:hint="default"/>
      </w:rPr>
    </w:lvl>
    <w:lvl w:ilvl="2">
      <w:start w:val="1"/>
      <w:numFmt w:val="lowerRoman"/>
      <w:lvlText w:val="%3."/>
      <w:lvlJc w:val="right"/>
      <w:pPr>
        <w:ind w:left="2700" w:hanging="18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29" w15:restartNumberingAfterBreak="0">
    <w:nsid w:val="4A7936B2"/>
    <w:multiLevelType w:val="hybridMultilevel"/>
    <w:tmpl w:val="D46A9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00E68C9"/>
    <w:multiLevelType w:val="hybridMultilevel"/>
    <w:tmpl w:val="65F60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8D00DD"/>
    <w:multiLevelType w:val="hybridMultilevel"/>
    <w:tmpl w:val="07CA2F6E"/>
    <w:lvl w:ilvl="0" w:tplc="BB4E290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67D421B"/>
    <w:multiLevelType w:val="hybridMultilevel"/>
    <w:tmpl w:val="55D89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AF656C"/>
    <w:multiLevelType w:val="multilevel"/>
    <w:tmpl w:val="C59C952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D5B29C4"/>
    <w:multiLevelType w:val="hybridMultilevel"/>
    <w:tmpl w:val="C54A2C2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4470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5B347E3"/>
    <w:multiLevelType w:val="hybridMultilevel"/>
    <w:tmpl w:val="49DABF98"/>
    <w:lvl w:ilvl="0" w:tplc="DCCE6582">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7F40ED"/>
    <w:multiLevelType w:val="hybridMultilevel"/>
    <w:tmpl w:val="3F4A7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3B6E7D"/>
    <w:multiLevelType w:val="hybridMultilevel"/>
    <w:tmpl w:val="B8401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2B5CF0"/>
    <w:multiLevelType w:val="multilevel"/>
    <w:tmpl w:val="3600FEA2"/>
    <w:lvl w:ilvl="0">
      <w:start w:val="1"/>
      <w:numFmt w:val="decimal"/>
      <w:lvlText w:val="%1."/>
      <w:lvlJc w:val="left"/>
      <w:pPr>
        <w:ind w:left="540" w:hanging="540"/>
      </w:pPr>
      <w:rPr>
        <w:rFonts w:hint="default"/>
        <w:color w:val="000000" w:themeColor="text1"/>
      </w:rPr>
    </w:lvl>
    <w:lvl w:ilvl="1">
      <w:start w:val="1"/>
      <w:numFmt w:val="decimal"/>
      <w:lvlText w:val="%1.%2."/>
      <w:lvlJc w:val="left"/>
      <w:pPr>
        <w:ind w:left="1080" w:hanging="540"/>
      </w:pPr>
      <w:rPr>
        <w:rFonts w:hint="default"/>
        <w:color w:val="000000" w:themeColor="text1"/>
      </w:rPr>
    </w:lvl>
    <w:lvl w:ilvl="2">
      <w:start w:val="1"/>
      <w:numFmt w:val="decimal"/>
      <w:lvlText w:val="%1.%2.%3."/>
      <w:lvlJc w:val="left"/>
      <w:pPr>
        <w:ind w:left="1800" w:hanging="720"/>
      </w:pPr>
      <w:rPr>
        <w:rFonts w:hint="default"/>
        <w:color w:val="000000" w:themeColor="text1"/>
      </w:rPr>
    </w:lvl>
    <w:lvl w:ilvl="3">
      <w:start w:val="1"/>
      <w:numFmt w:val="decimal"/>
      <w:lvlText w:val="%1.%2.%3.%4."/>
      <w:lvlJc w:val="left"/>
      <w:pPr>
        <w:ind w:left="2340" w:hanging="720"/>
      </w:pPr>
      <w:rPr>
        <w:rFonts w:hint="default"/>
        <w:color w:val="000000" w:themeColor="text1"/>
      </w:rPr>
    </w:lvl>
    <w:lvl w:ilvl="4">
      <w:start w:val="1"/>
      <w:numFmt w:val="decimal"/>
      <w:lvlText w:val="%1.%2.%3.%4.%5."/>
      <w:lvlJc w:val="left"/>
      <w:pPr>
        <w:ind w:left="3240" w:hanging="1080"/>
      </w:pPr>
      <w:rPr>
        <w:rFonts w:hint="default"/>
        <w:color w:val="000000" w:themeColor="text1"/>
      </w:rPr>
    </w:lvl>
    <w:lvl w:ilvl="5">
      <w:start w:val="1"/>
      <w:numFmt w:val="decimal"/>
      <w:lvlText w:val="%1.%2.%3.%4.%5.%6."/>
      <w:lvlJc w:val="left"/>
      <w:pPr>
        <w:ind w:left="3780" w:hanging="1080"/>
      </w:pPr>
      <w:rPr>
        <w:rFonts w:hint="default"/>
        <w:color w:val="000000" w:themeColor="text1"/>
      </w:rPr>
    </w:lvl>
    <w:lvl w:ilvl="6">
      <w:start w:val="1"/>
      <w:numFmt w:val="decimal"/>
      <w:lvlText w:val="%1.%2.%3.%4.%5.%6.%7."/>
      <w:lvlJc w:val="left"/>
      <w:pPr>
        <w:ind w:left="4680" w:hanging="1440"/>
      </w:pPr>
      <w:rPr>
        <w:rFonts w:hint="default"/>
        <w:color w:val="000000" w:themeColor="text1"/>
      </w:rPr>
    </w:lvl>
    <w:lvl w:ilvl="7">
      <w:start w:val="1"/>
      <w:numFmt w:val="decimal"/>
      <w:lvlText w:val="%1.%2.%3.%4.%5.%6.%7.%8."/>
      <w:lvlJc w:val="left"/>
      <w:pPr>
        <w:ind w:left="5220" w:hanging="1440"/>
      </w:pPr>
      <w:rPr>
        <w:rFonts w:hint="default"/>
        <w:color w:val="000000" w:themeColor="text1"/>
      </w:rPr>
    </w:lvl>
    <w:lvl w:ilvl="8">
      <w:start w:val="1"/>
      <w:numFmt w:val="decimal"/>
      <w:lvlText w:val="%1.%2.%3.%4.%5.%6.%7.%8.%9."/>
      <w:lvlJc w:val="left"/>
      <w:pPr>
        <w:ind w:left="6120" w:hanging="1800"/>
      </w:pPr>
      <w:rPr>
        <w:rFonts w:hint="default"/>
        <w:color w:val="000000" w:themeColor="text1"/>
      </w:rPr>
    </w:lvl>
  </w:abstractNum>
  <w:abstractNum w:abstractNumId="41" w15:restartNumberingAfterBreak="0">
    <w:nsid w:val="750C2C7A"/>
    <w:multiLevelType w:val="hybridMultilevel"/>
    <w:tmpl w:val="0BD8D9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71C31B0"/>
    <w:multiLevelType w:val="hybridMultilevel"/>
    <w:tmpl w:val="C9F6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2B72F2"/>
    <w:multiLevelType w:val="hybridMultilevel"/>
    <w:tmpl w:val="FDD22FA4"/>
    <w:lvl w:ilvl="0" w:tplc="0409000F">
      <w:start w:val="1"/>
      <w:numFmt w:val="decimal"/>
      <w:lvlText w:val="%1."/>
      <w:lvlJc w:val="left"/>
      <w:pPr>
        <w:ind w:left="956" w:hanging="360"/>
      </w:pPr>
    </w:lvl>
    <w:lvl w:ilvl="1" w:tplc="04090019" w:tentative="1">
      <w:start w:val="1"/>
      <w:numFmt w:val="lowerLetter"/>
      <w:lvlText w:val="%2."/>
      <w:lvlJc w:val="left"/>
      <w:pPr>
        <w:ind w:left="1676" w:hanging="360"/>
      </w:pPr>
    </w:lvl>
    <w:lvl w:ilvl="2" w:tplc="0409001B" w:tentative="1">
      <w:start w:val="1"/>
      <w:numFmt w:val="lowerRoman"/>
      <w:lvlText w:val="%3."/>
      <w:lvlJc w:val="right"/>
      <w:pPr>
        <w:ind w:left="2396" w:hanging="180"/>
      </w:pPr>
    </w:lvl>
    <w:lvl w:ilvl="3" w:tplc="0409000F" w:tentative="1">
      <w:start w:val="1"/>
      <w:numFmt w:val="decimal"/>
      <w:lvlText w:val="%4."/>
      <w:lvlJc w:val="left"/>
      <w:pPr>
        <w:ind w:left="3116" w:hanging="360"/>
      </w:pPr>
    </w:lvl>
    <w:lvl w:ilvl="4" w:tplc="04090019" w:tentative="1">
      <w:start w:val="1"/>
      <w:numFmt w:val="lowerLetter"/>
      <w:lvlText w:val="%5."/>
      <w:lvlJc w:val="left"/>
      <w:pPr>
        <w:ind w:left="3836" w:hanging="360"/>
      </w:pPr>
    </w:lvl>
    <w:lvl w:ilvl="5" w:tplc="0409001B" w:tentative="1">
      <w:start w:val="1"/>
      <w:numFmt w:val="lowerRoman"/>
      <w:lvlText w:val="%6."/>
      <w:lvlJc w:val="right"/>
      <w:pPr>
        <w:ind w:left="4556" w:hanging="180"/>
      </w:pPr>
    </w:lvl>
    <w:lvl w:ilvl="6" w:tplc="0409000F" w:tentative="1">
      <w:start w:val="1"/>
      <w:numFmt w:val="decimal"/>
      <w:lvlText w:val="%7."/>
      <w:lvlJc w:val="left"/>
      <w:pPr>
        <w:ind w:left="5276" w:hanging="360"/>
      </w:pPr>
    </w:lvl>
    <w:lvl w:ilvl="7" w:tplc="04090019" w:tentative="1">
      <w:start w:val="1"/>
      <w:numFmt w:val="lowerLetter"/>
      <w:lvlText w:val="%8."/>
      <w:lvlJc w:val="left"/>
      <w:pPr>
        <w:ind w:left="5996" w:hanging="360"/>
      </w:pPr>
    </w:lvl>
    <w:lvl w:ilvl="8" w:tplc="0409001B" w:tentative="1">
      <w:start w:val="1"/>
      <w:numFmt w:val="lowerRoman"/>
      <w:lvlText w:val="%9."/>
      <w:lvlJc w:val="right"/>
      <w:pPr>
        <w:ind w:left="6716" w:hanging="180"/>
      </w:pPr>
    </w:lvl>
  </w:abstractNum>
  <w:abstractNum w:abstractNumId="44" w15:restartNumberingAfterBreak="0">
    <w:nsid w:val="7CF529B3"/>
    <w:multiLevelType w:val="hybridMultilevel"/>
    <w:tmpl w:val="71F4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A61DCD"/>
    <w:multiLevelType w:val="hybridMultilevel"/>
    <w:tmpl w:val="0F92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C05AB5"/>
    <w:multiLevelType w:val="hybridMultilevel"/>
    <w:tmpl w:val="B1848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45838591">
    <w:abstractNumId w:val="10"/>
  </w:num>
  <w:num w:numId="2" w16cid:durableId="1011640243">
    <w:abstractNumId w:val="39"/>
  </w:num>
  <w:num w:numId="3" w16cid:durableId="1313832670">
    <w:abstractNumId w:val="6"/>
  </w:num>
  <w:num w:numId="4" w16cid:durableId="432016318">
    <w:abstractNumId w:val="3"/>
  </w:num>
  <w:num w:numId="5" w16cid:durableId="613561374">
    <w:abstractNumId w:val="34"/>
  </w:num>
  <w:num w:numId="6" w16cid:durableId="297880279">
    <w:abstractNumId w:val="12"/>
  </w:num>
  <w:num w:numId="7" w16cid:durableId="2019232930">
    <w:abstractNumId w:val="27"/>
  </w:num>
  <w:num w:numId="8" w16cid:durableId="269746470">
    <w:abstractNumId w:val="37"/>
  </w:num>
  <w:num w:numId="9" w16cid:durableId="1762994265">
    <w:abstractNumId w:val="45"/>
  </w:num>
  <w:num w:numId="10" w16cid:durableId="728191922">
    <w:abstractNumId w:val="29"/>
  </w:num>
  <w:num w:numId="11" w16cid:durableId="1671567893">
    <w:abstractNumId w:val="30"/>
  </w:num>
  <w:num w:numId="12" w16cid:durableId="467355153">
    <w:abstractNumId w:val="20"/>
  </w:num>
  <w:num w:numId="13" w16cid:durableId="1191339694">
    <w:abstractNumId w:val="14"/>
  </w:num>
  <w:num w:numId="14" w16cid:durableId="1555892861">
    <w:abstractNumId w:val="41"/>
  </w:num>
  <w:num w:numId="15" w16cid:durableId="2122724431">
    <w:abstractNumId w:val="43"/>
  </w:num>
  <w:num w:numId="16" w16cid:durableId="14572135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6811133">
    <w:abstractNumId w:val="23"/>
  </w:num>
  <w:num w:numId="18" w16cid:durableId="641543606">
    <w:abstractNumId w:val="31"/>
  </w:num>
  <w:num w:numId="19" w16cid:durableId="5444920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70766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040104">
    <w:abstractNumId w:val="21"/>
  </w:num>
  <w:num w:numId="22" w16cid:durableId="142742530">
    <w:abstractNumId w:val="19"/>
  </w:num>
  <w:num w:numId="23" w16cid:durableId="1142769728">
    <w:abstractNumId w:val="40"/>
  </w:num>
  <w:num w:numId="24" w16cid:durableId="284546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3425842">
    <w:abstractNumId w:val="32"/>
  </w:num>
  <w:num w:numId="26" w16cid:durableId="280960072">
    <w:abstractNumId w:val="7"/>
  </w:num>
  <w:num w:numId="27" w16cid:durableId="597449013">
    <w:abstractNumId w:val="38"/>
  </w:num>
  <w:num w:numId="28" w16cid:durableId="672344009">
    <w:abstractNumId w:val="25"/>
  </w:num>
  <w:num w:numId="29" w16cid:durableId="2076388053">
    <w:abstractNumId w:val="8"/>
  </w:num>
  <w:num w:numId="30" w16cid:durableId="1531332348">
    <w:abstractNumId w:val="9"/>
  </w:num>
  <w:num w:numId="31" w16cid:durableId="914625052">
    <w:abstractNumId w:val="42"/>
  </w:num>
  <w:num w:numId="32" w16cid:durableId="918712456">
    <w:abstractNumId w:val="17"/>
  </w:num>
  <w:num w:numId="33" w16cid:durableId="1563834947">
    <w:abstractNumId w:val="11"/>
  </w:num>
  <w:num w:numId="34" w16cid:durableId="232398806">
    <w:abstractNumId w:val="0"/>
  </w:num>
  <w:num w:numId="35" w16cid:durableId="1700666662">
    <w:abstractNumId w:val="15"/>
  </w:num>
  <w:num w:numId="36" w16cid:durableId="1101339558">
    <w:abstractNumId w:val="18"/>
  </w:num>
  <w:num w:numId="37" w16cid:durableId="1075396805">
    <w:abstractNumId w:val="13"/>
  </w:num>
  <w:num w:numId="38" w16cid:durableId="1659191355">
    <w:abstractNumId w:val="35"/>
  </w:num>
  <w:num w:numId="39" w16cid:durableId="1403409343">
    <w:abstractNumId w:val="33"/>
  </w:num>
  <w:num w:numId="40" w16cid:durableId="1117673290">
    <w:abstractNumId w:val="36"/>
  </w:num>
  <w:num w:numId="41" w16cid:durableId="1073817864">
    <w:abstractNumId w:val="1"/>
  </w:num>
  <w:num w:numId="42" w16cid:durableId="1509060598">
    <w:abstractNumId w:val="4"/>
  </w:num>
  <w:num w:numId="43" w16cid:durableId="203443559">
    <w:abstractNumId w:val="22"/>
  </w:num>
  <w:num w:numId="44" w16cid:durableId="952050821">
    <w:abstractNumId w:val="5"/>
  </w:num>
  <w:num w:numId="45" w16cid:durableId="1404177755">
    <w:abstractNumId w:val="46"/>
  </w:num>
  <w:num w:numId="46" w16cid:durableId="1730500193">
    <w:abstractNumId w:val="16"/>
  </w:num>
  <w:num w:numId="47" w16cid:durableId="2124688714">
    <w:abstractNumId w:val="24"/>
  </w:num>
  <w:num w:numId="48" w16cid:durableId="2061325271">
    <w:abstractNumId w:val="44"/>
  </w:num>
  <w:num w:numId="49" w16cid:durableId="4005683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14EA"/>
    <w:rsid w:val="00003CAA"/>
    <w:rsid w:val="00004A4F"/>
    <w:rsid w:val="000070BC"/>
    <w:rsid w:val="00011A91"/>
    <w:rsid w:val="00015B1B"/>
    <w:rsid w:val="000276B0"/>
    <w:rsid w:val="0004179C"/>
    <w:rsid w:val="00056092"/>
    <w:rsid w:val="00056C7C"/>
    <w:rsid w:val="0006484E"/>
    <w:rsid w:val="000660A5"/>
    <w:rsid w:val="00077AEF"/>
    <w:rsid w:val="00090497"/>
    <w:rsid w:val="0009421A"/>
    <w:rsid w:val="000A6D74"/>
    <w:rsid w:val="000C4C50"/>
    <w:rsid w:val="000D2555"/>
    <w:rsid w:val="000D5FA5"/>
    <w:rsid w:val="000E0AD7"/>
    <w:rsid w:val="000F0567"/>
    <w:rsid w:val="000F2144"/>
    <w:rsid w:val="001052D6"/>
    <w:rsid w:val="001056E6"/>
    <w:rsid w:val="00120477"/>
    <w:rsid w:val="0012345A"/>
    <w:rsid w:val="00132F30"/>
    <w:rsid w:val="0013438B"/>
    <w:rsid w:val="00143199"/>
    <w:rsid w:val="00152F9A"/>
    <w:rsid w:val="0016246D"/>
    <w:rsid w:val="00166062"/>
    <w:rsid w:val="00172A5C"/>
    <w:rsid w:val="001736B4"/>
    <w:rsid w:val="001874D8"/>
    <w:rsid w:val="001925B8"/>
    <w:rsid w:val="00195015"/>
    <w:rsid w:val="00197FBA"/>
    <w:rsid w:val="001A06BA"/>
    <w:rsid w:val="001A3394"/>
    <w:rsid w:val="001B464E"/>
    <w:rsid w:val="001B54ED"/>
    <w:rsid w:val="001B6C9A"/>
    <w:rsid w:val="001C317A"/>
    <w:rsid w:val="001E416F"/>
    <w:rsid w:val="001F2F2D"/>
    <w:rsid w:val="0020004D"/>
    <w:rsid w:val="00201D35"/>
    <w:rsid w:val="002029AA"/>
    <w:rsid w:val="00224DAE"/>
    <w:rsid w:val="00227D09"/>
    <w:rsid w:val="0023162B"/>
    <w:rsid w:val="00272A6D"/>
    <w:rsid w:val="00277D24"/>
    <w:rsid w:val="002814F5"/>
    <w:rsid w:val="00292BC7"/>
    <w:rsid w:val="00297728"/>
    <w:rsid w:val="00297C73"/>
    <w:rsid w:val="00297E0C"/>
    <w:rsid w:val="002A6C67"/>
    <w:rsid w:val="002C1DA5"/>
    <w:rsid w:val="002C37C3"/>
    <w:rsid w:val="002C5695"/>
    <w:rsid w:val="002D5B91"/>
    <w:rsid w:val="002F0148"/>
    <w:rsid w:val="002F5194"/>
    <w:rsid w:val="00302E4D"/>
    <w:rsid w:val="00306F0E"/>
    <w:rsid w:val="00324394"/>
    <w:rsid w:val="003246B2"/>
    <w:rsid w:val="00330D40"/>
    <w:rsid w:val="003327C7"/>
    <w:rsid w:val="0033513C"/>
    <w:rsid w:val="00345C4D"/>
    <w:rsid w:val="00377E3A"/>
    <w:rsid w:val="0039280B"/>
    <w:rsid w:val="003C2912"/>
    <w:rsid w:val="003C3652"/>
    <w:rsid w:val="003D0D4E"/>
    <w:rsid w:val="003E4D05"/>
    <w:rsid w:val="003F310F"/>
    <w:rsid w:val="004047C1"/>
    <w:rsid w:val="00414111"/>
    <w:rsid w:val="004215D6"/>
    <w:rsid w:val="004243EC"/>
    <w:rsid w:val="00430E0C"/>
    <w:rsid w:val="004429A7"/>
    <w:rsid w:val="00442AF2"/>
    <w:rsid w:val="00455DC9"/>
    <w:rsid w:val="00480A4F"/>
    <w:rsid w:val="00482389"/>
    <w:rsid w:val="00482970"/>
    <w:rsid w:val="00490CCA"/>
    <w:rsid w:val="004A1E7B"/>
    <w:rsid w:val="004A41FB"/>
    <w:rsid w:val="004C34C9"/>
    <w:rsid w:val="004C4FE7"/>
    <w:rsid w:val="004D0122"/>
    <w:rsid w:val="004F5C27"/>
    <w:rsid w:val="005007CC"/>
    <w:rsid w:val="00504322"/>
    <w:rsid w:val="00523359"/>
    <w:rsid w:val="00525C93"/>
    <w:rsid w:val="00533552"/>
    <w:rsid w:val="005354D0"/>
    <w:rsid w:val="0053634A"/>
    <w:rsid w:val="005400DC"/>
    <w:rsid w:val="005408CC"/>
    <w:rsid w:val="00544D11"/>
    <w:rsid w:val="00560952"/>
    <w:rsid w:val="00560E45"/>
    <w:rsid w:val="0058449A"/>
    <w:rsid w:val="005919E3"/>
    <w:rsid w:val="005A5D8A"/>
    <w:rsid w:val="005A6205"/>
    <w:rsid w:val="005B093E"/>
    <w:rsid w:val="005D4972"/>
    <w:rsid w:val="005E0EF4"/>
    <w:rsid w:val="005F1DB5"/>
    <w:rsid w:val="0060016C"/>
    <w:rsid w:val="00604152"/>
    <w:rsid w:val="00631E0B"/>
    <w:rsid w:val="0064056D"/>
    <w:rsid w:val="00640894"/>
    <w:rsid w:val="00657E5F"/>
    <w:rsid w:val="0066360F"/>
    <w:rsid w:val="006742B5"/>
    <w:rsid w:val="00674A4B"/>
    <w:rsid w:val="00674B8B"/>
    <w:rsid w:val="00684CCA"/>
    <w:rsid w:val="00686AA8"/>
    <w:rsid w:val="00694B89"/>
    <w:rsid w:val="006976FD"/>
    <w:rsid w:val="006A3D18"/>
    <w:rsid w:val="006A5576"/>
    <w:rsid w:val="006A6595"/>
    <w:rsid w:val="006B7F23"/>
    <w:rsid w:val="006C58D0"/>
    <w:rsid w:val="006C5ADF"/>
    <w:rsid w:val="006D4A52"/>
    <w:rsid w:val="006D7442"/>
    <w:rsid w:val="006D7DFE"/>
    <w:rsid w:val="006F1D22"/>
    <w:rsid w:val="0072556B"/>
    <w:rsid w:val="00727A97"/>
    <w:rsid w:val="00746D8B"/>
    <w:rsid w:val="00755E10"/>
    <w:rsid w:val="007627E4"/>
    <w:rsid w:val="00793AA5"/>
    <w:rsid w:val="00793B27"/>
    <w:rsid w:val="007971E9"/>
    <w:rsid w:val="0079729D"/>
    <w:rsid w:val="007A6D42"/>
    <w:rsid w:val="007B4381"/>
    <w:rsid w:val="007B5745"/>
    <w:rsid w:val="007C0D66"/>
    <w:rsid w:val="007C0D95"/>
    <w:rsid w:val="007C6166"/>
    <w:rsid w:val="007E2368"/>
    <w:rsid w:val="007F59BA"/>
    <w:rsid w:val="00812ED4"/>
    <w:rsid w:val="0082533E"/>
    <w:rsid w:val="00827750"/>
    <w:rsid w:val="00832328"/>
    <w:rsid w:val="008323CF"/>
    <w:rsid w:val="00834196"/>
    <w:rsid w:val="00841920"/>
    <w:rsid w:val="00854FAF"/>
    <w:rsid w:val="00880726"/>
    <w:rsid w:val="00893BFF"/>
    <w:rsid w:val="008A0943"/>
    <w:rsid w:val="008A2206"/>
    <w:rsid w:val="008A518B"/>
    <w:rsid w:val="008C1038"/>
    <w:rsid w:val="008C1356"/>
    <w:rsid w:val="008C14D4"/>
    <w:rsid w:val="008E0AD8"/>
    <w:rsid w:val="008E14B2"/>
    <w:rsid w:val="008E5682"/>
    <w:rsid w:val="008F0EA3"/>
    <w:rsid w:val="008F3705"/>
    <w:rsid w:val="008F45C4"/>
    <w:rsid w:val="00900043"/>
    <w:rsid w:val="00907684"/>
    <w:rsid w:val="00916435"/>
    <w:rsid w:val="00923417"/>
    <w:rsid w:val="00933B83"/>
    <w:rsid w:val="009457D6"/>
    <w:rsid w:val="00946E79"/>
    <w:rsid w:val="00956147"/>
    <w:rsid w:val="00962A5E"/>
    <w:rsid w:val="00964166"/>
    <w:rsid w:val="00970675"/>
    <w:rsid w:val="00973D13"/>
    <w:rsid w:val="00976C06"/>
    <w:rsid w:val="0098266C"/>
    <w:rsid w:val="009A357C"/>
    <w:rsid w:val="009B2D22"/>
    <w:rsid w:val="009D2917"/>
    <w:rsid w:val="009E70CF"/>
    <w:rsid w:val="009E723B"/>
    <w:rsid w:val="009F2E65"/>
    <w:rsid w:val="00A03428"/>
    <w:rsid w:val="00A04A51"/>
    <w:rsid w:val="00A17E5B"/>
    <w:rsid w:val="00A203E9"/>
    <w:rsid w:val="00A26321"/>
    <w:rsid w:val="00A320D2"/>
    <w:rsid w:val="00A33B33"/>
    <w:rsid w:val="00A4499F"/>
    <w:rsid w:val="00A508EB"/>
    <w:rsid w:val="00A57C26"/>
    <w:rsid w:val="00A62230"/>
    <w:rsid w:val="00A6478B"/>
    <w:rsid w:val="00A648B4"/>
    <w:rsid w:val="00A64E7B"/>
    <w:rsid w:val="00A9683D"/>
    <w:rsid w:val="00AC0BF6"/>
    <w:rsid w:val="00AD2274"/>
    <w:rsid w:val="00AE1090"/>
    <w:rsid w:val="00AE3ED0"/>
    <w:rsid w:val="00AE62E5"/>
    <w:rsid w:val="00AF1C6D"/>
    <w:rsid w:val="00B02819"/>
    <w:rsid w:val="00B029A5"/>
    <w:rsid w:val="00B14E85"/>
    <w:rsid w:val="00B2158B"/>
    <w:rsid w:val="00B23949"/>
    <w:rsid w:val="00B27AA2"/>
    <w:rsid w:val="00B30224"/>
    <w:rsid w:val="00B43422"/>
    <w:rsid w:val="00B44548"/>
    <w:rsid w:val="00B44768"/>
    <w:rsid w:val="00B518C2"/>
    <w:rsid w:val="00B556E2"/>
    <w:rsid w:val="00B558D9"/>
    <w:rsid w:val="00B55BE9"/>
    <w:rsid w:val="00B57E41"/>
    <w:rsid w:val="00B6472A"/>
    <w:rsid w:val="00B71F75"/>
    <w:rsid w:val="00B767A5"/>
    <w:rsid w:val="00B858E9"/>
    <w:rsid w:val="00B86DC8"/>
    <w:rsid w:val="00BA1445"/>
    <w:rsid w:val="00BA3B75"/>
    <w:rsid w:val="00BA3EC8"/>
    <w:rsid w:val="00BB4FD6"/>
    <w:rsid w:val="00BD0651"/>
    <w:rsid w:val="00BD2EA1"/>
    <w:rsid w:val="00BD6BE9"/>
    <w:rsid w:val="00BD744E"/>
    <w:rsid w:val="00BF5E2E"/>
    <w:rsid w:val="00C07359"/>
    <w:rsid w:val="00C1370E"/>
    <w:rsid w:val="00C16F70"/>
    <w:rsid w:val="00C26698"/>
    <w:rsid w:val="00C36684"/>
    <w:rsid w:val="00C4479B"/>
    <w:rsid w:val="00C53802"/>
    <w:rsid w:val="00C60437"/>
    <w:rsid w:val="00C65190"/>
    <w:rsid w:val="00C662D0"/>
    <w:rsid w:val="00C75B34"/>
    <w:rsid w:val="00C76599"/>
    <w:rsid w:val="00C823C6"/>
    <w:rsid w:val="00C8642A"/>
    <w:rsid w:val="00C86B7F"/>
    <w:rsid w:val="00C90052"/>
    <w:rsid w:val="00C93FCB"/>
    <w:rsid w:val="00C96FD9"/>
    <w:rsid w:val="00C97B79"/>
    <w:rsid w:val="00CA265A"/>
    <w:rsid w:val="00CB1184"/>
    <w:rsid w:val="00CB4860"/>
    <w:rsid w:val="00CB761C"/>
    <w:rsid w:val="00CE0AF0"/>
    <w:rsid w:val="00CE1F42"/>
    <w:rsid w:val="00CF1D22"/>
    <w:rsid w:val="00D11F7E"/>
    <w:rsid w:val="00D262D0"/>
    <w:rsid w:val="00D32470"/>
    <w:rsid w:val="00D40A3A"/>
    <w:rsid w:val="00D44091"/>
    <w:rsid w:val="00D465A5"/>
    <w:rsid w:val="00D51504"/>
    <w:rsid w:val="00D554CF"/>
    <w:rsid w:val="00D6395E"/>
    <w:rsid w:val="00D86BBC"/>
    <w:rsid w:val="00D94EDB"/>
    <w:rsid w:val="00DC2521"/>
    <w:rsid w:val="00DC6668"/>
    <w:rsid w:val="00DC6AB6"/>
    <w:rsid w:val="00DD0F83"/>
    <w:rsid w:val="00DD341D"/>
    <w:rsid w:val="00DE4A62"/>
    <w:rsid w:val="00DE5F5D"/>
    <w:rsid w:val="00E040BF"/>
    <w:rsid w:val="00E21996"/>
    <w:rsid w:val="00E349CC"/>
    <w:rsid w:val="00E35CC9"/>
    <w:rsid w:val="00E42FF9"/>
    <w:rsid w:val="00E44CFD"/>
    <w:rsid w:val="00E46137"/>
    <w:rsid w:val="00E718EA"/>
    <w:rsid w:val="00E8197E"/>
    <w:rsid w:val="00E82EF0"/>
    <w:rsid w:val="00EB7D15"/>
    <w:rsid w:val="00ED3CD1"/>
    <w:rsid w:val="00ED54F1"/>
    <w:rsid w:val="00EE3A0B"/>
    <w:rsid w:val="00EF0650"/>
    <w:rsid w:val="00EF4552"/>
    <w:rsid w:val="00EF5678"/>
    <w:rsid w:val="00EF5696"/>
    <w:rsid w:val="00F03980"/>
    <w:rsid w:val="00F161E8"/>
    <w:rsid w:val="00F24C97"/>
    <w:rsid w:val="00F553FB"/>
    <w:rsid w:val="00F55440"/>
    <w:rsid w:val="00F61795"/>
    <w:rsid w:val="00F674DF"/>
    <w:rsid w:val="00F75FDF"/>
    <w:rsid w:val="00F81615"/>
    <w:rsid w:val="00F979F3"/>
    <w:rsid w:val="00FB1C62"/>
    <w:rsid w:val="00FC6258"/>
    <w:rsid w:val="00FC769B"/>
    <w:rsid w:val="00FD2C24"/>
    <w:rsid w:val="00FD6DD6"/>
    <w:rsid w:val="00FE3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chartTrackingRefBased/>
  <w15:docId w15:val="{C774B881-75FF-4E20-82BF-32982F0E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022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table" w:customStyle="1" w:styleId="TableGrid">
    <w:name w:val="TableGrid"/>
    <w:rsid w:val="000014EA"/>
    <w:pPr>
      <w:spacing w:after="0" w:line="240" w:lineRule="auto"/>
    </w:pPr>
    <w:rPr>
      <w:rFonts w:eastAsiaTheme="minorEastAsia"/>
    </w:rPr>
    <w:tblPr>
      <w:tblCellMar>
        <w:top w:w="0" w:type="dxa"/>
        <w:left w:w="0" w:type="dxa"/>
        <w:bottom w:w="0" w:type="dxa"/>
        <w:right w:w="0" w:type="dxa"/>
      </w:tblCellMar>
    </w:tblPr>
  </w:style>
  <w:style w:type="paragraph" w:styleId="ab">
    <w:name w:val="Normal (Web)"/>
    <w:basedOn w:val="a"/>
    <w:uiPriority w:val="99"/>
    <w:semiHidden/>
    <w:unhideWhenUsed/>
    <w:rsid w:val="008A0943"/>
    <w:pPr>
      <w:spacing w:before="100" w:beforeAutospacing="1" w:after="100" w:afterAutospacing="1"/>
    </w:pPr>
    <w:rPr>
      <w:lang w:val="en-US" w:eastAsia="en-US"/>
    </w:rPr>
  </w:style>
  <w:style w:type="paragraph" w:styleId="ac">
    <w:name w:val="header"/>
    <w:basedOn w:val="a"/>
    <w:link w:val="ad"/>
    <w:uiPriority w:val="99"/>
    <w:unhideWhenUsed/>
    <w:rsid w:val="00C86B7F"/>
    <w:pPr>
      <w:tabs>
        <w:tab w:val="center" w:pos="4844"/>
        <w:tab w:val="right" w:pos="9689"/>
      </w:tabs>
    </w:pPr>
  </w:style>
  <w:style w:type="character" w:customStyle="1" w:styleId="ad">
    <w:name w:val="Верхний колонтитул Знак"/>
    <w:basedOn w:val="a0"/>
    <w:link w:val="ac"/>
    <w:uiPriority w:val="99"/>
    <w:rsid w:val="00C86B7F"/>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C86B7F"/>
    <w:pPr>
      <w:tabs>
        <w:tab w:val="center" w:pos="4844"/>
        <w:tab w:val="right" w:pos="9689"/>
      </w:tabs>
    </w:pPr>
  </w:style>
  <w:style w:type="character" w:customStyle="1" w:styleId="af">
    <w:name w:val="Нижний колонтитул Знак"/>
    <w:basedOn w:val="a0"/>
    <w:link w:val="ae"/>
    <w:uiPriority w:val="99"/>
    <w:rsid w:val="00C86B7F"/>
    <w:rPr>
      <w:rFonts w:ascii="Times New Roman" w:eastAsia="Times New Roman" w:hAnsi="Times New Roman" w:cs="Times New Roman"/>
      <w:sz w:val="24"/>
      <w:szCs w:val="24"/>
      <w:lang w:val="ru-RU" w:eastAsia="ru-RU"/>
    </w:rPr>
  </w:style>
  <w:style w:type="character" w:styleId="af0">
    <w:name w:val="Placeholder Text"/>
    <w:basedOn w:val="a0"/>
    <w:uiPriority w:val="99"/>
    <w:semiHidden/>
    <w:rsid w:val="00B4454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39585266">
      <w:bodyDiv w:val="1"/>
      <w:marLeft w:val="0"/>
      <w:marRight w:val="0"/>
      <w:marTop w:val="0"/>
      <w:marBottom w:val="0"/>
      <w:divBdr>
        <w:top w:val="none" w:sz="0" w:space="0" w:color="auto"/>
        <w:left w:val="none" w:sz="0" w:space="0" w:color="auto"/>
        <w:bottom w:val="none" w:sz="0" w:space="0" w:color="auto"/>
        <w:right w:val="none" w:sz="0" w:space="0" w:color="auto"/>
      </w:divBdr>
    </w:div>
    <w:div w:id="709501916">
      <w:bodyDiv w:val="1"/>
      <w:marLeft w:val="0"/>
      <w:marRight w:val="0"/>
      <w:marTop w:val="0"/>
      <w:marBottom w:val="0"/>
      <w:divBdr>
        <w:top w:val="none" w:sz="0" w:space="0" w:color="auto"/>
        <w:left w:val="none" w:sz="0" w:space="0" w:color="auto"/>
        <w:bottom w:val="none" w:sz="0" w:space="0" w:color="auto"/>
        <w:right w:val="none" w:sz="0" w:space="0" w:color="auto"/>
      </w:divBdr>
    </w:div>
    <w:div w:id="753671214">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962004188">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503155829">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 w:id="1776317350">
      <w:bodyDiv w:val="1"/>
      <w:marLeft w:val="0"/>
      <w:marRight w:val="0"/>
      <w:marTop w:val="0"/>
      <w:marBottom w:val="0"/>
      <w:divBdr>
        <w:top w:val="none" w:sz="0" w:space="0" w:color="auto"/>
        <w:left w:val="none" w:sz="0" w:space="0" w:color="auto"/>
        <w:bottom w:val="none" w:sz="0" w:space="0" w:color="auto"/>
        <w:right w:val="none" w:sz="0" w:space="0" w:color="auto"/>
      </w:divBdr>
      <w:divsChild>
        <w:div w:id="205024320">
          <w:marLeft w:val="-540"/>
          <w:marRight w:val="0"/>
          <w:marTop w:val="0"/>
          <w:marBottom w:val="0"/>
          <w:divBdr>
            <w:top w:val="none" w:sz="0" w:space="0" w:color="auto"/>
            <w:left w:val="none" w:sz="0" w:space="0" w:color="auto"/>
            <w:bottom w:val="none" w:sz="0" w:space="0" w:color="auto"/>
            <w:right w:val="none" w:sz="0" w:space="0" w:color="auto"/>
          </w:divBdr>
        </w:div>
      </w:divsChild>
    </w:div>
    <w:div w:id="1784423652">
      <w:bodyDiv w:val="1"/>
      <w:marLeft w:val="0"/>
      <w:marRight w:val="0"/>
      <w:marTop w:val="0"/>
      <w:marBottom w:val="0"/>
      <w:divBdr>
        <w:top w:val="none" w:sz="0" w:space="0" w:color="auto"/>
        <w:left w:val="none" w:sz="0" w:space="0" w:color="auto"/>
        <w:bottom w:val="none" w:sz="0" w:space="0" w:color="auto"/>
        <w:right w:val="none" w:sz="0" w:space="0" w:color="auto"/>
      </w:divBdr>
    </w:div>
    <w:div w:id="209134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963</Words>
  <Characters>6373</Characters>
  <Application>Microsoft Office Word</Application>
  <DocSecurity>0</DocSecurity>
  <Lines>245</Lines>
  <Paragraphs>183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Sanzhar Beishenaliev</cp:lastModifiedBy>
  <cp:revision>16</cp:revision>
  <cp:lastPrinted>2025-01-24T09:51:00Z</cp:lastPrinted>
  <dcterms:created xsi:type="dcterms:W3CDTF">2025-01-27T01:16:00Z</dcterms:created>
  <dcterms:modified xsi:type="dcterms:W3CDTF">2025-10-20T09:44:00Z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